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1583C" w14:textId="77777777" w:rsidR="00D46383" w:rsidRPr="006C23E5" w:rsidRDefault="00A068A8" w:rsidP="00D46383">
      <w:pPr>
        <w:jc w:val="both"/>
        <w:outlineLvl w:val="0"/>
        <w:rPr>
          <w:rFonts w:ascii="Verdana" w:hAnsi="Verdana" w:cs="Tahoma"/>
          <w:b/>
          <w:color w:val="0000FF"/>
          <w:sz w:val="72"/>
          <w:szCs w:val="72"/>
          <w:lang w:val="cs-CZ"/>
        </w:rPr>
      </w:pPr>
      <w:r w:rsidRPr="006C23E5">
        <w:rPr>
          <w:rFonts w:ascii="Verdana" w:hAnsi="Verdana" w:cs="Tahoma"/>
          <w:b/>
          <w:color w:val="0000FF"/>
          <w:sz w:val="72"/>
          <w:szCs w:val="72"/>
          <w:lang w:val="cs-CZ"/>
        </w:rPr>
        <w:t>DEZIPUR</w:t>
      </w:r>
    </w:p>
    <w:p w14:paraId="1A92E91D" w14:textId="77777777" w:rsidR="00363F1E" w:rsidRPr="006C23E5" w:rsidRDefault="00363F1E" w:rsidP="00363F1E">
      <w:pPr>
        <w:pStyle w:val="Nadpis2Vlevo"/>
        <w:ind w:left="0" w:right="72"/>
        <w:rPr>
          <w:rFonts w:ascii="Century" w:hAnsi="Century"/>
          <w:color w:val="0000FF"/>
          <w:sz w:val="28"/>
          <w:szCs w:val="36"/>
        </w:rPr>
      </w:pPr>
      <w:r w:rsidRPr="006C23E5">
        <w:rPr>
          <w:rFonts w:ascii="Century" w:hAnsi="Century"/>
          <w:color w:val="0000FF"/>
          <w:sz w:val="28"/>
          <w:szCs w:val="36"/>
        </w:rPr>
        <w:t>ALKALICKÝ PRÁŠKOVÝ PROSTŘEDEK NA ČIŠTĚNÍ A DEZINFEKCI PLOCH A NÁSTROJŮ</w:t>
      </w:r>
    </w:p>
    <w:p w14:paraId="1105C5EB" w14:textId="77777777" w:rsidR="006C23E5" w:rsidRPr="00C73AE3" w:rsidRDefault="006C23E5" w:rsidP="006C23E5">
      <w:pPr>
        <w:jc w:val="both"/>
        <w:outlineLvl w:val="0"/>
        <w:rPr>
          <w:rFonts w:ascii="Ebrima" w:hAnsi="Ebrima"/>
          <w:b/>
          <w:i/>
          <w:u w:val="single"/>
          <w:lang w:val="cs-CZ"/>
        </w:rPr>
      </w:pPr>
      <w:r w:rsidRPr="00C73AE3">
        <w:rPr>
          <w:rFonts w:ascii="Ebrima" w:hAnsi="Ebrima"/>
          <w:b/>
          <w:i/>
          <w:u w:val="single"/>
          <w:lang w:val="cs-CZ"/>
        </w:rPr>
        <w:t xml:space="preserve">Oblast použití: </w:t>
      </w:r>
    </w:p>
    <w:p w14:paraId="25868DAF" w14:textId="77777777" w:rsidR="004B7B02" w:rsidRDefault="006C23E5" w:rsidP="004B7B02">
      <w:pPr>
        <w:pStyle w:val="Zkladntext"/>
        <w:contextualSpacing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 DESIPUR je p</w:t>
      </w:r>
      <w:r w:rsidR="00363F1E" w:rsidRPr="00611BF6">
        <w:rPr>
          <w:rFonts w:cs="Arial"/>
          <w:color w:val="000000"/>
          <w:sz w:val="24"/>
          <w:szCs w:val="24"/>
        </w:rPr>
        <w:t>ráškový prostředek na bázi aktivního kyslíku.</w:t>
      </w:r>
      <w:r>
        <w:rPr>
          <w:rFonts w:cs="Arial"/>
          <w:color w:val="000000"/>
          <w:sz w:val="24"/>
          <w:szCs w:val="24"/>
        </w:rPr>
        <w:t xml:space="preserve"> Prostředek je určen pro </w:t>
      </w:r>
      <w:r w:rsidR="008924DD">
        <w:rPr>
          <w:rFonts w:cs="Arial"/>
          <w:color w:val="000000"/>
          <w:sz w:val="24"/>
          <w:szCs w:val="24"/>
        </w:rPr>
        <w:t xml:space="preserve">mytí </w:t>
      </w:r>
      <w:r w:rsidR="008924DD" w:rsidRPr="00611BF6">
        <w:rPr>
          <w:rFonts w:cs="Arial"/>
          <w:color w:val="000000"/>
          <w:sz w:val="24"/>
          <w:szCs w:val="24"/>
        </w:rPr>
        <w:t>a dezinfekci</w:t>
      </w:r>
      <w:r w:rsidRPr="006371D8">
        <w:rPr>
          <w:rFonts w:cs="Arial"/>
          <w:color w:val="000000"/>
          <w:sz w:val="24"/>
          <w:szCs w:val="24"/>
        </w:rPr>
        <w:t xml:space="preserve"> povrchů</w:t>
      </w:r>
      <w:r w:rsidR="004B7B02">
        <w:rPr>
          <w:rFonts w:cs="Arial"/>
          <w:color w:val="000000"/>
          <w:sz w:val="24"/>
          <w:szCs w:val="24"/>
        </w:rPr>
        <w:t>,</w:t>
      </w:r>
      <w:r w:rsidRPr="006371D8">
        <w:rPr>
          <w:rFonts w:cs="Arial"/>
          <w:color w:val="000000"/>
          <w:sz w:val="24"/>
          <w:szCs w:val="24"/>
        </w:rPr>
        <w:t xml:space="preserve"> předmětů </w:t>
      </w:r>
      <w:r w:rsidR="004B7B02">
        <w:rPr>
          <w:rFonts w:cs="Arial"/>
          <w:color w:val="000000"/>
          <w:sz w:val="24"/>
          <w:szCs w:val="24"/>
        </w:rPr>
        <w:t>a</w:t>
      </w:r>
      <w:r w:rsidRPr="006371D8">
        <w:rPr>
          <w:rFonts w:cs="Arial"/>
          <w:color w:val="000000"/>
          <w:sz w:val="24"/>
          <w:szCs w:val="24"/>
        </w:rPr>
        <w:t xml:space="preserve"> nástrojů</w:t>
      </w:r>
      <w:r w:rsidRPr="00611BF6">
        <w:rPr>
          <w:rFonts w:cs="Arial"/>
          <w:color w:val="000000"/>
          <w:sz w:val="24"/>
          <w:szCs w:val="24"/>
        </w:rPr>
        <w:t xml:space="preserve"> </w:t>
      </w:r>
      <w:r w:rsidR="004B7B02">
        <w:rPr>
          <w:rFonts w:cs="Arial"/>
          <w:color w:val="000000"/>
          <w:sz w:val="24"/>
          <w:szCs w:val="24"/>
        </w:rPr>
        <w:t>v</w:t>
      </w:r>
      <w:r w:rsidR="00175C9E">
        <w:rPr>
          <w:rFonts w:cs="Arial"/>
          <w:color w:val="000000"/>
          <w:sz w:val="24"/>
          <w:szCs w:val="24"/>
        </w:rPr>
        <w:t xml:space="preserve"> balneologii, stomatologii,</w:t>
      </w:r>
      <w:r w:rsidR="00363F1E" w:rsidRPr="00611BF6">
        <w:rPr>
          <w:rFonts w:cs="Arial"/>
          <w:color w:val="000000"/>
          <w:sz w:val="24"/>
          <w:szCs w:val="24"/>
        </w:rPr>
        <w:t xml:space="preserve"> soukrom</w:t>
      </w:r>
      <w:r w:rsidR="004B7B02">
        <w:rPr>
          <w:rFonts w:cs="Arial"/>
          <w:color w:val="000000"/>
          <w:sz w:val="24"/>
          <w:szCs w:val="24"/>
        </w:rPr>
        <w:t>é lékařské</w:t>
      </w:r>
      <w:r w:rsidR="00363F1E" w:rsidRPr="00611BF6">
        <w:rPr>
          <w:rFonts w:cs="Arial"/>
          <w:color w:val="000000"/>
          <w:sz w:val="24"/>
          <w:szCs w:val="24"/>
        </w:rPr>
        <w:t xml:space="preserve"> praxi</w:t>
      </w:r>
      <w:r w:rsidR="00175C9E">
        <w:rPr>
          <w:rFonts w:cs="Arial"/>
          <w:color w:val="000000"/>
          <w:sz w:val="24"/>
          <w:szCs w:val="24"/>
        </w:rPr>
        <w:t xml:space="preserve"> a v komunální sféře (typ PT2</w:t>
      </w:r>
      <w:r w:rsidR="004C057A">
        <w:rPr>
          <w:rFonts w:cs="Arial"/>
          <w:color w:val="000000"/>
          <w:sz w:val="24"/>
          <w:szCs w:val="24"/>
        </w:rPr>
        <w:t>, PT4</w:t>
      </w:r>
      <w:r w:rsidR="00175C9E">
        <w:rPr>
          <w:rFonts w:cs="Arial"/>
          <w:color w:val="000000"/>
          <w:sz w:val="24"/>
          <w:szCs w:val="24"/>
        </w:rPr>
        <w:t>)</w:t>
      </w:r>
      <w:r w:rsidR="00363F1E" w:rsidRPr="00611BF6">
        <w:rPr>
          <w:rFonts w:cs="Arial"/>
          <w:color w:val="000000"/>
          <w:sz w:val="24"/>
          <w:szCs w:val="24"/>
        </w:rPr>
        <w:t>.</w:t>
      </w:r>
    </w:p>
    <w:p w14:paraId="35F626BA" w14:textId="77777777" w:rsidR="004B7B02" w:rsidRDefault="006C23E5" w:rsidP="004B7B02">
      <w:pPr>
        <w:pStyle w:val="Zkladntext"/>
        <w:contextualSpacing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</w:t>
      </w:r>
      <w:r w:rsidR="00363F1E" w:rsidRPr="006371D8">
        <w:rPr>
          <w:rFonts w:cs="Arial"/>
          <w:color w:val="000000"/>
          <w:sz w:val="24"/>
          <w:szCs w:val="24"/>
        </w:rPr>
        <w:t xml:space="preserve">oužívá </w:t>
      </w:r>
      <w:r>
        <w:rPr>
          <w:rFonts w:cs="Arial"/>
          <w:color w:val="000000"/>
          <w:sz w:val="24"/>
          <w:szCs w:val="24"/>
        </w:rPr>
        <w:t>se</w:t>
      </w:r>
      <w:r w:rsidR="00175C9E">
        <w:rPr>
          <w:rFonts w:cs="Arial"/>
          <w:color w:val="000000"/>
          <w:sz w:val="24"/>
          <w:szCs w:val="24"/>
        </w:rPr>
        <w:t xml:space="preserve"> v malých ordinacích jako univerz</w:t>
      </w:r>
      <w:r w:rsidR="00363F1E" w:rsidRPr="006371D8">
        <w:rPr>
          <w:rFonts w:cs="Arial"/>
          <w:color w:val="000000"/>
          <w:sz w:val="24"/>
          <w:szCs w:val="24"/>
        </w:rPr>
        <w:t xml:space="preserve">ální mycí a dezinfekční </w:t>
      </w:r>
      <w:proofErr w:type="gramStart"/>
      <w:r w:rsidR="00363F1E" w:rsidRPr="006371D8">
        <w:rPr>
          <w:rFonts w:cs="Arial"/>
          <w:color w:val="000000"/>
          <w:sz w:val="24"/>
          <w:szCs w:val="24"/>
        </w:rPr>
        <w:t>prostředek</w:t>
      </w:r>
      <w:r w:rsidR="00175C9E">
        <w:rPr>
          <w:rFonts w:cs="Arial"/>
          <w:color w:val="000000"/>
          <w:sz w:val="24"/>
          <w:szCs w:val="24"/>
        </w:rPr>
        <w:t xml:space="preserve">  a</w:t>
      </w:r>
      <w:proofErr w:type="gramEnd"/>
      <w:r w:rsidR="00175C9E">
        <w:rPr>
          <w:rFonts w:cs="Arial"/>
          <w:color w:val="000000"/>
          <w:sz w:val="24"/>
          <w:szCs w:val="24"/>
        </w:rPr>
        <w:t xml:space="preserve"> </w:t>
      </w:r>
      <w:r w:rsidR="00363F1E" w:rsidRPr="006371D8">
        <w:rPr>
          <w:rFonts w:cs="Arial"/>
          <w:color w:val="000000"/>
          <w:sz w:val="24"/>
          <w:szCs w:val="24"/>
        </w:rPr>
        <w:t xml:space="preserve">v balneologii pro mytí van. </w:t>
      </w:r>
    </w:p>
    <w:p w14:paraId="3F38713B" w14:textId="77777777" w:rsidR="00363F1E" w:rsidRDefault="00363F1E" w:rsidP="00363F1E">
      <w:pPr>
        <w:pStyle w:val="Zkladntext"/>
        <w:jc w:val="both"/>
        <w:rPr>
          <w:rFonts w:cs="Arial"/>
          <w:color w:val="000000"/>
          <w:sz w:val="24"/>
          <w:szCs w:val="24"/>
        </w:rPr>
      </w:pPr>
      <w:r w:rsidRPr="006371D8">
        <w:rPr>
          <w:rFonts w:cs="Arial"/>
          <w:color w:val="000000"/>
          <w:sz w:val="24"/>
          <w:szCs w:val="24"/>
        </w:rPr>
        <w:t xml:space="preserve">Prostředek má vysokou mycí </w:t>
      </w:r>
      <w:r>
        <w:rPr>
          <w:rFonts w:cs="Arial"/>
          <w:color w:val="000000"/>
          <w:sz w:val="24"/>
          <w:szCs w:val="24"/>
        </w:rPr>
        <w:t xml:space="preserve">a dezinfekční účinnost.  Není </w:t>
      </w:r>
      <w:r w:rsidRPr="006371D8">
        <w:rPr>
          <w:rFonts w:cs="Arial"/>
          <w:color w:val="000000"/>
          <w:sz w:val="24"/>
          <w:szCs w:val="24"/>
        </w:rPr>
        <w:t>vhodný pro mytí o</w:t>
      </w:r>
      <w:r>
        <w:rPr>
          <w:rFonts w:cs="Arial"/>
          <w:color w:val="000000"/>
          <w:sz w:val="24"/>
          <w:szCs w:val="24"/>
        </w:rPr>
        <w:t xml:space="preserve">ptiky, vzhledem k neúplné </w:t>
      </w:r>
      <w:r w:rsidRPr="006371D8">
        <w:rPr>
          <w:rFonts w:cs="Arial"/>
          <w:color w:val="000000"/>
          <w:sz w:val="24"/>
          <w:szCs w:val="24"/>
        </w:rPr>
        <w:t>rozpustnosti.</w:t>
      </w:r>
    </w:p>
    <w:p w14:paraId="735CBF18" w14:textId="77777777" w:rsidR="00D46383" w:rsidRDefault="00363F1E" w:rsidP="00363F1E">
      <w:pPr>
        <w:pStyle w:val="Zkladntext"/>
        <w:jc w:val="both"/>
        <w:rPr>
          <w:rStyle w:val="Siln"/>
          <w:i/>
          <w:sz w:val="24"/>
          <w:szCs w:val="24"/>
        </w:rPr>
      </w:pPr>
      <w:r w:rsidRPr="00690F46">
        <w:rPr>
          <w:rStyle w:val="Siln"/>
          <w:i/>
          <w:sz w:val="24"/>
          <w:szCs w:val="24"/>
        </w:rPr>
        <w:t>Používejte biocidní přípravky bezpečně. Před použitím si vždy přečtěte údaje na obalu a připojené informace o přípravku.</w:t>
      </w:r>
    </w:p>
    <w:tbl>
      <w:tblPr>
        <w:tblpPr w:leftFromText="141" w:rightFromText="141" w:vertAnchor="text" w:horzAnchor="margin" w:tblpY="577"/>
        <w:tblW w:w="4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1"/>
        <w:gridCol w:w="2351"/>
      </w:tblGrid>
      <w:tr w:rsidR="00D31663" w:rsidRPr="006C23E5" w14:paraId="4B9FF511" w14:textId="77777777" w:rsidTr="00D31663">
        <w:trPr>
          <w:trHeight w:hRule="exact" w:val="284"/>
        </w:trPr>
        <w:tc>
          <w:tcPr>
            <w:tcW w:w="3476" w:type="pct"/>
            <w:shd w:val="clear" w:color="auto" w:fill="BFBFBF"/>
          </w:tcPr>
          <w:p w14:paraId="481BF3AE" w14:textId="77777777" w:rsidR="00D31663" w:rsidRPr="006C23E5" w:rsidRDefault="00D31663" w:rsidP="006C23E5">
            <w:pPr>
              <w:tabs>
                <w:tab w:val="left" w:pos="2127"/>
              </w:tabs>
              <w:spacing w:after="160" w:line="259" w:lineRule="auto"/>
              <w:jc w:val="center"/>
              <w:outlineLvl w:val="0"/>
              <w:rPr>
                <w:rFonts w:ascii="Calibri" w:hAnsi="Calibri"/>
                <w:b/>
                <w:sz w:val="20"/>
                <w:szCs w:val="20"/>
                <w:lang w:val="cs-CZ"/>
              </w:rPr>
            </w:pPr>
            <w:r w:rsidRPr="006C23E5">
              <w:rPr>
                <w:rFonts w:ascii="Calibri" w:hAnsi="Calibri"/>
                <w:b/>
                <w:sz w:val="20"/>
                <w:szCs w:val="20"/>
                <w:lang w:val="cs-CZ"/>
              </w:rPr>
              <w:t>Vzhled</w:t>
            </w:r>
          </w:p>
        </w:tc>
        <w:tc>
          <w:tcPr>
            <w:tcW w:w="1524" w:type="pct"/>
            <w:shd w:val="clear" w:color="auto" w:fill="BFBFBF"/>
          </w:tcPr>
          <w:p w14:paraId="73602CB4" w14:textId="77777777" w:rsidR="00D31663" w:rsidRPr="006C23E5" w:rsidRDefault="00D31663" w:rsidP="006C23E5">
            <w:pPr>
              <w:tabs>
                <w:tab w:val="left" w:pos="2127"/>
              </w:tabs>
              <w:spacing w:after="160" w:line="259" w:lineRule="auto"/>
              <w:jc w:val="center"/>
              <w:outlineLvl w:val="0"/>
              <w:rPr>
                <w:rFonts w:ascii="Calibri" w:hAnsi="Calibri"/>
                <w:b/>
                <w:sz w:val="20"/>
                <w:szCs w:val="20"/>
                <w:lang w:val="cs-CZ"/>
              </w:rPr>
            </w:pPr>
            <w:r w:rsidRPr="006C23E5">
              <w:rPr>
                <w:rFonts w:ascii="Calibri" w:hAnsi="Calibri"/>
                <w:b/>
                <w:sz w:val="20"/>
                <w:szCs w:val="20"/>
                <w:lang w:val="cs-CZ"/>
              </w:rPr>
              <w:t>pH (1% roztok 20</w:t>
            </w:r>
            <w:r w:rsidRPr="006C23E5">
              <w:rPr>
                <w:rFonts w:ascii="Calibri" w:hAnsi="Calibri"/>
                <w:b/>
                <w:sz w:val="20"/>
                <w:szCs w:val="20"/>
                <w:vertAlign w:val="superscript"/>
                <w:lang w:val="cs-CZ"/>
              </w:rPr>
              <w:t xml:space="preserve"> </w:t>
            </w:r>
            <w:r w:rsidRPr="006C23E5">
              <w:rPr>
                <w:rFonts w:ascii="Calibri" w:hAnsi="Calibri"/>
                <w:b/>
                <w:sz w:val="20"/>
                <w:szCs w:val="20"/>
                <w:lang w:val="cs-CZ"/>
              </w:rPr>
              <w:t>°C)</w:t>
            </w:r>
          </w:p>
        </w:tc>
      </w:tr>
      <w:tr w:rsidR="00D31663" w:rsidRPr="006C23E5" w14:paraId="4A561449" w14:textId="77777777" w:rsidTr="00D31663">
        <w:trPr>
          <w:trHeight w:hRule="exact" w:val="295"/>
        </w:trPr>
        <w:tc>
          <w:tcPr>
            <w:tcW w:w="3476" w:type="pct"/>
            <w:shd w:val="clear" w:color="auto" w:fill="auto"/>
            <w:vAlign w:val="center"/>
          </w:tcPr>
          <w:p w14:paraId="52897ACC" w14:textId="77777777" w:rsidR="00D31663" w:rsidRPr="006C23E5" w:rsidRDefault="00D31663" w:rsidP="00D31663">
            <w:pPr>
              <w:jc w:val="center"/>
              <w:rPr>
                <w:rFonts w:ascii="Calibri" w:hAnsi="Calibri"/>
                <w:i/>
                <w:sz w:val="20"/>
                <w:szCs w:val="20"/>
                <w:lang w:val="cs-CZ"/>
              </w:rPr>
            </w:pPr>
            <w:r>
              <w:rPr>
                <w:rFonts w:ascii="Calibri" w:hAnsi="Calibri"/>
                <w:i/>
                <w:sz w:val="20"/>
                <w:szCs w:val="20"/>
                <w:lang w:val="cs-CZ"/>
              </w:rPr>
              <w:t xml:space="preserve">bílý až nažloutlý prášek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cs-CZ"/>
              </w:rPr>
              <w:t>polydisperzního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cs-CZ"/>
              </w:rPr>
              <w:t xml:space="preserve"> charakteru</w:t>
            </w:r>
          </w:p>
        </w:tc>
        <w:tc>
          <w:tcPr>
            <w:tcW w:w="1524" w:type="pct"/>
            <w:shd w:val="clear" w:color="auto" w:fill="auto"/>
            <w:vAlign w:val="center"/>
          </w:tcPr>
          <w:p w14:paraId="7F38B3FB" w14:textId="77777777" w:rsidR="00D31663" w:rsidRDefault="00D31663" w:rsidP="00D31663">
            <w:pPr>
              <w:tabs>
                <w:tab w:val="left" w:pos="2694"/>
              </w:tabs>
              <w:spacing w:after="160" w:line="259" w:lineRule="auto"/>
              <w:jc w:val="center"/>
              <w:outlineLvl w:val="0"/>
              <w:rPr>
                <w:rFonts w:ascii="Calibri" w:hAnsi="Calibri"/>
                <w:i/>
                <w:sz w:val="20"/>
                <w:szCs w:val="20"/>
                <w:lang w:val="cs-CZ"/>
              </w:rPr>
            </w:pPr>
            <w:r>
              <w:rPr>
                <w:rFonts w:ascii="Calibri" w:hAnsi="Calibri"/>
                <w:i/>
                <w:sz w:val="20"/>
                <w:szCs w:val="20"/>
                <w:lang w:val="cs-CZ"/>
              </w:rPr>
              <w:t>&lt; 10</w:t>
            </w:r>
          </w:p>
          <w:p w14:paraId="3D5D9626" w14:textId="77777777" w:rsidR="00D31663" w:rsidRPr="006C23E5" w:rsidRDefault="00D31663" w:rsidP="00D31663">
            <w:pPr>
              <w:tabs>
                <w:tab w:val="left" w:pos="2694"/>
              </w:tabs>
              <w:spacing w:after="160" w:line="259" w:lineRule="auto"/>
              <w:jc w:val="center"/>
              <w:outlineLvl w:val="0"/>
              <w:rPr>
                <w:rFonts w:ascii="Calibri" w:hAnsi="Calibri"/>
                <w:i/>
                <w:sz w:val="20"/>
                <w:szCs w:val="20"/>
                <w:lang w:val="cs-CZ"/>
              </w:rPr>
            </w:pPr>
            <w:r w:rsidRPr="006C23E5">
              <w:rPr>
                <w:rFonts w:ascii="Calibri" w:hAnsi="Calibri"/>
                <w:i/>
                <w:sz w:val="20"/>
                <w:szCs w:val="20"/>
                <w:lang w:val="cs-CZ"/>
              </w:rPr>
              <w:t xml:space="preserve">&lt; </w:t>
            </w:r>
            <w:r>
              <w:rPr>
                <w:rFonts w:ascii="Calibri" w:hAnsi="Calibri"/>
                <w:i/>
                <w:sz w:val="20"/>
                <w:szCs w:val="20"/>
                <w:lang w:val="cs-CZ"/>
              </w:rPr>
              <w:t>10</w:t>
            </w:r>
          </w:p>
        </w:tc>
      </w:tr>
    </w:tbl>
    <w:p w14:paraId="6354FE3F" w14:textId="77777777" w:rsidR="006C23E5" w:rsidRPr="006C23E5" w:rsidRDefault="006C23E5" w:rsidP="006C23E5">
      <w:pPr>
        <w:pStyle w:val="Zkladntext"/>
        <w:spacing w:after="0"/>
        <w:jc w:val="both"/>
        <w:rPr>
          <w:rStyle w:val="Siln"/>
          <w:rFonts w:ascii="Ebrima" w:hAnsi="Ebrima"/>
          <w:bCs w:val="0"/>
          <w:i/>
          <w:sz w:val="22"/>
          <w:u w:val="single"/>
        </w:rPr>
      </w:pPr>
      <w:r w:rsidRPr="006C23E5">
        <w:rPr>
          <w:rFonts w:ascii="Ebrima" w:hAnsi="Ebrima"/>
          <w:b/>
          <w:i/>
          <w:sz w:val="22"/>
          <w:u w:val="single"/>
        </w:rPr>
        <w:t>Fyzikálně-chemické vlastnosti výrobku:</w:t>
      </w:r>
    </w:p>
    <w:p w14:paraId="4EAAACE6" w14:textId="77777777" w:rsidR="006C23E5" w:rsidRDefault="006C23E5" w:rsidP="00363F1E">
      <w:pPr>
        <w:pStyle w:val="Zkladntext"/>
        <w:jc w:val="both"/>
        <w:rPr>
          <w:rStyle w:val="Siln"/>
          <w:i/>
          <w:sz w:val="24"/>
          <w:szCs w:val="24"/>
        </w:rPr>
      </w:pPr>
    </w:p>
    <w:p w14:paraId="04B7D09F" w14:textId="77777777" w:rsidR="00973A03" w:rsidRDefault="00973A03" w:rsidP="00D31663">
      <w:pPr>
        <w:pStyle w:val="Zkladntext"/>
        <w:contextualSpacing/>
        <w:jc w:val="both"/>
        <w:rPr>
          <w:rFonts w:ascii="Ebrima" w:hAnsi="Ebrima"/>
          <w:b/>
          <w:i/>
          <w:u w:val="single"/>
        </w:rPr>
      </w:pPr>
    </w:p>
    <w:p w14:paraId="1ACB07CE" w14:textId="77777777" w:rsidR="00D31663" w:rsidRDefault="00D31663" w:rsidP="00D31663">
      <w:pPr>
        <w:pStyle w:val="Zkladntext"/>
        <w:contextualSpacing/>
        <w:jc w:val="both"/>
        <w:rPr>
          <w:rFonts w:ascii="Ebrima" w:hAnsi="Ebrima"/>
          <w:b/>
          <w:i/>
          <w:u w:val="single"/>
        </w:rPr>
      </w:pPr>
      <w:r w:rsidRPr="00D16454">
        <w:rPr>
          <w:rFonts w:ascii="Ebrima" w:hAnsi="Ebrima"/>
          <w:b/>
          <w:i/>
          <w:u w:val="single"/>
        </w:rPr>
        <w:t>Aplikace přípravku a podmínky použití:</w:t>
      </w:r>
    </w:p>
    <w:p w14:paraId="79F72B78" w14:textId="77777777" w:rsidR="00363F1E" w:rsidRDefault="00363F1E" w:rsidP="00D31663">
      <w:pPr>
        <w:pStyle w:val="Zkladntext"/>
        <w:contextualSpacing/>
        <w:jc w:val="both"/>
        <w:rPr>
          <w:rFonts w:asciiTheme="minorHAnsi" w:hAnsiTheme="minorHAnsi" w:cstheme="minorHAnsi"/>
          <w:color w:val="000000"/>
          <w:sz w:val="22"/>
        </w:rPr>
      </w:pPr>
      <w:r w:rsidRPr="00D31663">
        <w:rPr>
          <w:rFonts w:asciiTheme="minorHAnsi" w:hAnsiTheme="minorHAnsi" w:cstheme="minorHAnsi"/>
          <w:color w:val="000000"/>
          <w:sz w:val="22"/>
        </w:rPr>
        <w:t xml:space="preserve">Přípravek se rozpustí ve studené pitné vodě cca 10 minut před použitím. Dezinfikovaný materiál se ponoří do připraveného roztoku po uvedenou dobu expozice. Poté se opláchne vodou, vysuší a sterilizuje. </w:t>
      </w:r>
    </w:p>
    <w:p w14:paraId="1A4B9F4B" w14:textId="77777777" w:rsidR="005A29C8" w:rsidRDefault="005A29C8" w:rsidP="005A29C8">
      <w:pPr>
        <w:pStyle w:val="Zkladntext"/>
        <w:spacing w:after="0" w:afterAutospacing="0"/>
        <w:contextualSpacing/>
        <w:jc w:val="both"/>
        <w:rPr>
          <w:rFonts w:ascii="Calibri" w:hAnsi="Calibri" w:cs="Calibri"/>
          <w:color w:val="000000"/>
          <w:sz w:val="22"/>
        </w:rPr>
      </w:pPr>
      <w:r w:rsidRPr="00ED2488">
        <w:rPr>
          <w:rFonts w:ascii="Calibri" w:hAnsi="Calibri" w:cs="Calibri"/>
          <w:color w:val="000000"/>
          <w:sz w:val="22"/>
        </w:rPr>
        <w:t>Základní způsoby aplikace a jejich podmínky jsou uvedeny v následující tabulce:</w:t>
      </w:r>
    </w:p>
    <w:p w14:paraId="622ACE18" w14:textId="77777777" w:rsidR="005A29C8" w:rsidRPr="0063484F" w:rsidRDefault="005A29C8" w:rsidP="005A29C8">
      <w:pPr>
        <w:pStyle w:val="Zkladntext"/>
        <w:spacing w:after="0" w:afterAutospacing="0"/>
        <w:contextualSpacing/>
        <w:jc w:val="both"/>
        <w:rPr>
          <w:rFonts w:ascii="Calibri" w:hAnsi="Calibri" w:cs="Calibri"/>
          <w:b/>
          <w:i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160"/>
        <w:gridCol w:w="1522"/>
        <w:gridCol w:w="3009"/>
      </w:tblGrid>
      <w:tr w:rsidR="005A29C8" w:rsidRPr="00143A31" w14:paraId="483A326B" w14:textId="77777777" w:rsidTr="009D4F4A">
        <w:tc>
          <w:tcPr>
            <w:tcW w:w="1308" w:type="pct"/>
            <w:shd w:val="clear" w:color="auto" w:fill="D9D9D9"/>
            <w:vAlign w:val="center"/>
          </w:tcPr>
          <w:p w14:paraId="1F31645C" w14:textId="77777777" w:rsidR="005A29C8" w:rsidRPr="00A03ED5" w:rsidRDefault="005A29C8" w:rsidP="009D4F4A">
            <w:pPr>
              <w:pStyle w:val="Zkladntext"/>
              <w:tabs>
                <w:tab w:val="right" w:pos="9383"/>
              </w:tabs>
              <w:spacing w:after="0"/>
              <w:jc w:val="center"/>
              <w:rPr>
                <w:rFonts w:ascii="Calibri" w:hAnsi="Calibri" w:cs="Calibri"/>
                <w:b/>
              </w:rPr>
            </w:pPr>
            <w:r w:rsidRPr="00A03ED5">
              <w:rPr>
                <w:rFonts w:ascii="Calibri" w:hAnsi="Calibri" w:cs="Calibri"/>
                <w:b/>
              </w:rPr>
              <w:t>Aplikace</w:t>
            </w:r>
          </w:p>
        </w:tc>
        <w:tc>
          <w:tcPr>
            <w:tcW w:w="1192" w:type="pct"/>
            <w:shd w:val="clear" w:color="auto" w:fill="D9D9D9"/>
            <w:vAlign w:val="center"/>
          </w:tcPr>
          <w:p w14:paraId="44E3D7A4" w14:textId="77777777" w:rsidR="005A29C8" w:rsidRPr="00A03ED5" w:rsidRDefault="005A29C8" w:rsidP="009D4F4A">
            <w:pPr>
              <w:pStyle w:val="Zkladntext"/>
              <w:tabs>
                <w:tab w:val="right" w:pos="9383"/>
              </w:tabs>
              <w:spacing w:after="0"/>
              <w:jc w:val="center"/>
              <w:rPr>
                <w:rFonts w:ascii="Calibri" w:hAnsi="Calibri" w:cs="Calibri"/>
                <w:b/>
              </w:rPr>
            </w:pPr>
            <w:r w:rsidRPr="00A03ED5">
              <w:rPr>
                <w:rFonts w:ascii="Calibri" w:hAnsi="Calibri" w:cs="Calibri"/>
                <w:b/>
              </w:rPr>
              <w:t>Aplikační koncentrace (g prostředku/kg vody)</w:t>
            </w:r>
          </w:p>
        </w:tc>
        <w:tc>
          <w:tcPr>
            <w:tcW w:w="840" w:type="pct"/>
            <w:shd w:val="clear" w:color="auto" w:fill="D9D9D9"/>
            <w:vAlign w:val="center"/>
          </w:tcPr>
          <w:p w14:paraId="73D48D96" w14:textId="77777777" w:rsidR="005A29C8" w:rsidRPr="00A03ED5" w:rsidRDefault="005A29C8" w:rsidP="009D4F4A">
            <w:pPr>
              <w:pStyle w:val="Zkladntext"/>
              <w:tabs>
                <w:tab w:val="right" w:pos="9383"/>
              </w:tabs>
              <w:spacing w:after="0"/>
              <w:jc w:val="center"/>
              <w:rPr>
                <w:rFonts w:ascii="Calibri" w:hAnsi="Calibri" w:cs="Calibri"/>
                <w:b/>
              </w:rPr>
            </w:pPr>
            <w:r w:rsidRPr="00A03ED5">
              <w:rPr>
                <w:rFonts w:ascii="Calibri" w:hAnsi="Calibri" w:cs="Calibri"/>
                <w:b/>
              </w:rPr>
              <w:t>Doba expozice</w:t>
            </w:r>
          </w:p>
        </w:tc>
        <w:tc>
          <w:tcPr>
            <w:tcW w:w="1660" w:type="pct"/>
            <w:shd w:val="clear" w:color="auto" w:fill="D9D9D9"/>
            <w:vAlign w:val="center"/>
          </w:tcPr>
          <w:p w14:paraId="3C48999F" w14:textId="77777777" w:rsidR="005A29C8" w:rsidRPr="00A03ED5" w:rsidRDefault="005A29C8" w:rsidP="009D4F4A">
            <w:pPr>
              <w:pStyle w:val="Zkladntext"/>
              <w:tabs>
                <w:tab w:val="right" w:pos="9383"/>
              </w:tabs>
              <w:spacing w:after="0"/>
              <w:jc w:val="center"/>
              <w:rPr>
                <w:rFonts w:ascii="Calibri" w:hAnsi="Calibri" w:cs="Calibri"/>
                <w:b/>
              </w:rPr>
            </w:pPr>
            <w:r w:rsidRPr="00A03ED5">
              <w:rPr>
                <w:rFonts w:ascii="Calibri" w:hAnsi="Calibri" w:cs="Calibri"/>
                <w:b/>
              </w:rPr>
              <w:t>Účinnost</w:t>
            </w:r>
          </w:p>
        </w:tc>
      </w:tr>
      <w:tr w:rsidR="0097509E" w:rsidRPr="00F77499" w14:paraId="3ADEABAD" w14:textId="77777777" w:rsidTr="005A29C8">
        <w:trPr>
          <w:trHeight w:val="284"/>
        </w:trPr>
        <w:tc>
          <w:tcPr>
            <w:tcW w:w="1308" w:type="pct"/>
            <w:vMerge w:val="restart"/>
            <w:shd w:val="clear" w:color="auto" w:fill="auto"/>
          </w:tcPr>
          <w:p w14:paraId="7BACFB8C" w14:textId="77777777" w:rsidR="0097509E" w:rsidRPr="00A03ED5" w:rsidRDefault="0097509E" w:rsidP="0097509E">
            <w:pPr>
              <w:pStyle w:val="Zkladntext"/>
              <w:tabs>
                <w:tab w:val="right" w:pos="9383"/>
              </w:tabs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Dezinfekce chirurgických nástrojů 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63B3168" w14:textId="77777777" w:rsidR="0097509E" w:rsidRPr="00A03ED5" w:rsidRDefault="0097509E" w:rsidP="009D4F4A">
            <w:pPr>
              <w:pStyle w:val="Zkladntext"/>
              <w:tabs>
                <w:tab w:val="right" w:pos="9383"/>
              </w:tabs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40" w:type="pct"/>
            <w:shd w:val="clear" w:color="auto" w:fill="auto"/>
          </w:tcPr>
          <w:p w14:paraId="17E32CE3" w14:textId="77777777" w:rsidR="0097509E" w:rsidRPr="00A03ED5" w:rsidRDefault="0097509E" w:rsidP="005A29C8">
            <w:pPr>
              <w:pStyle w:val="Zkladntext"/>
              <w:tabs>
                <w:tab w:val="right" w:pos="9383"/>
              </w:tabs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</w:t>
            </w:r>
            <w:r w:rsidRPr="00A03ED5">
              <w:rPr>
                <w:rFonts w:ascii="Calibri" w:hAnsi="Calibri" w:cs="Calibri"/>
              </w:rPr>
              <w:t xml:space="preserve">min </w:t>
            </w:r>
          </w:p>
        </w:tc>
        <w:tc>
          <w:tcPr>
            <w:tcW w:w="1660" w:type="pct"/>
            <w:shd w:val="clear" w:color="auto" w:fill="auto"/>
          </w:tcPr>
          <w:p w14:paraId="013DCC99" w14:textId="77777777" w:rsidR="0097509E" w:rsidRPr="00A03ED5" w:rsidRDefault="0097509E" w:rsidP="009D4F4A">
            <w:pPr>
              <w:pStyle w:val="Zkladntext"/>
              <w:tabs>
                <w:tab w:val="right" w:pos="9383"/>
              </w:tabs>
              <w:spacing w:after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bCs/>
                <w:color w:val="000000"/>
                <w:lang w:val="sk-SK"/>
              </w:rPr>
              <w:t>Baktericidní</w:t>
            </w:r>
            <w:proofErr w:type="spellEnd"/>
            <w:r>
              <w:rPr>
                <w:bCs/>
                <w:color w:val="000000"/>
                <w:lang w:val="sk-SK"/>
              </w:rPr>
              <w:t xml:space="preserve">, </w:t>
            </w:r>
            <w:proofErr w:type="spellStart"/>
            <w:r>
              <w:rPr>
                <w:bCs/>
                <w:color w:val="000000"/>
                <w:lang w:val="sk-SK"/>
              </w:rPr>
              <w:t>fungicidní</w:t>
            </w:r>
            <w:proofErr w:type="spellEnd"/>
            <w:r>
              <w:rPr>
                <w:bCs/>
                <w:color w:val="000000"/>
                <w:lang w:val="sk-SK"/>
              </w:rPr>
              <w:t xml:space="preserve"> </w:t>
            </w:r>
          </w:p>
        </w:tc>
      </w:tr>
      <w:tr w:rsidR="0097509E" w:rsidRPr="004200C1" w14:paraId="1B894C9F" w14:textId="77777777" w:rsidTr="00E84484">
        <w:tc>
          <w:tcPr>
            <w:tcW w:w="1308" w:type="pct"/>
            <w:vMerge/>
            <w:shd w:val="clear" w:color="auto" w:fill="auto"/>
          </w:tcPr>
          <w:p w14:paraId="0B6CD821" w14:textId="77777777" w:rsidR="0097509E" w:rsidRPr="00A03ED5" w:rsidRDefault="0097509E" w:rsidP="0097509E">
            <w:pPr>
              <w:pStyle w:val="Zkladntext"/>
              <w:tabs>
                <w:tab w:val="right" w:pos="9383"/>
              </w:tabs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2" w:type="pct"/>
            <w:shd w:val="clear" w:color="auto" w:fill="auto"/>
            <w:vAlign w:val="center"/>
          </w:tcPr>
          <w:p w14:paraId="69AC257B" w14:textId="77777777" w:rsidR="0097509E" w:rsidRPr="00A03ED5" w:rsidRDefault="0097509E" w:rsidP="0097509E">
            <w:pPr>
              <w:pStyle w:val="Zkladntext"/>
              <w:tabs>
                <w:tab w:val="right" w:pos="9383"/>
              </w:tabs>
              <w:spacing w:before="0" w:beforeAutospacing="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C26C211" w14:textId="77777777" w:rsidR="0097509E" w:rsidRPr="00A03ED5" w:rsidRDefault="0097509E" w:rsidP="0097509E">
            <w:pPr>
              <w:pStyle w:val="Zkladntext"/>
              <w:tabs>
                <w:tab w:val="right" w:pos="9383"/>
              </w:tabs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A03ED5">
              <w:rPr>
                <w:rFonts w:ascii="Calibri" w:hAnsi="Calibri" w:cs="Calibri"/>
              </w:rPr>
              <w:t>30 min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45EFCC9C" w14:textId="77777777" w:rsidR="0097509E" w:rsidRPr="00A03ED5" w:rsidRDefault="0097509E" w:rsidP="0097509E">
            <w:pPr>
              <w:pStyle w:val="Zkladntext"/>
              <w:tabs>
                <w:tab w:val="right" w:pos="9383"/>
              </w:tabs>
              <w:spacing w:before="0" w:beforeAutospacing="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Baktericidní, fungicidní, </w:t>
            </w:r>
            <w:proofErr w:type="spellStart"/>
            <w:r>
              <w:rPr>
                <w:rFonts w:ascii="Calibri" w:hAnsi="Calibri" w:cs="Calibri"/>
              </w:rPr>
              <w:t>virucidní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tuberkulocidní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mykobaktericidní</w:t>
            </w:r>
            <w:proofErr w:type="spellEnd"/>
          </w:p>
        </w:tc>
      </w:tr>
      <w:tr w:rsidR="0097509E" w:rsidRPr="004200C1" w14:paraId="609F2A85" w14:textId="77777777" w:rsidTr="005A29C8">
        <w:trPr>
          <w:trHeight w:val="284"/>
        </w:trPr>
        <w:tc>
          <w:tcPr>
            <w:tcW w:w="1308" w:type="pct"/>
            <w:shd w:val="clear" w:color="auto" w:fill="auto"/>
            <w:vAlign w:val="center"/>
          </w:tcPr>
          <w:p w14:paraId="7D4D4254" w14:textId="77777777" w:rsidR="0097509E" w:rsidRPr="00A03ED5" w:rsidRDefault="0097509E" w:rsidP="0097509E">
            <w:pPr>
              <w:pStyle w:val="Zkladntext"/>
              <w:tabs>
                <w:tab w:val="right" w:pos="9383"/>
              </w:tabs>
              <w:spacing w:before="0" w:beforeAutospacing="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Dezinfekce ploch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7F6972A" w14:textId="77777777" w:rsidR="0097509E" w:rsidRPr="00A03ED5" w:rsidRDefault="0097509E" w:rsidP="0097509E">
            <w:pPr>
              <w:pStyle w:val="Zkladntext"/>
              <w:tabs>
                <w:tab w:val="right" w:pos="9383"/>
              </w:tabs>
              <w:spacing w:before="0" w:beforeAutospacing="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A11E977" w14:textId="77777777" w:rsidR="0097509E" w:rsidRPr="00A03ED5" w:rsidRDefault="0097509E" w:rsidP="0097509E">
            <w:pPr>
              <w:pStyle w:val="Zkladntext"/>
              <w:tabs>
                <w:tab w:val="right" w:pos="9383"/>
              </w:tabs>
              <w:spacing w:before="0" w:beforeAutospacing="0" w:after="0"/>
              <w:jc w:val="center"/>
              <w:rPr>
                <w:rFonts w:ascii="Calibri" w:hAnsi="Calibri" w:cs="Calibri"/>
              </w:rPr>
            </w:pPr>
            <w:r w:rsidRPr="00A03ED5">
              <w:rPr>
                <w:rFonts w:ascii="Calibri" w:hAnsi="Calibri" w:cs="Calibri"/>
              </w:rPr>
              <w:t>30 min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4C3677CF" w14:textId="77777777" w:rsidR="0097509E" w:rsidRPr="00A03ED5" w:rsidRDefault="0097509E" w:rsidP="0097509E">
            <w:pPr>
              <w:pStyle w:val="Zkladntext"/>
              <w:tabs>
                <w:tab w:val="right" w:pos="9383"/>
              </w:tabs>
              <w:spacing w:before="0" w:beforeAutospacing="0"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Baktericidní, fungicidní, </w:t>
            </w:r>
            <w:proofErr w:type="spellStart"/>
            <w:r>
              <w:rPr>
                <w:rFonts w:ascii="Calibri" w:hAnsi="Calibri" w:cs="Calibri"/>
              </w:rPr>
              <w:t>virucidní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tuberkulocidní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mykobaktericidní</w:t>
            </w:r>
            <w:proofErr w:type="spellEnd"/>
          </w:p>
        </w:tc>
      </w:tr>
      <w:tr w:rsidR="0097509E" w:rsidRPr="00F77499" w14:paraId="1C73E7AF" w14:textId="77777777" w:rsidTr="009D4F4A">
        <w:trPr>
          <w:trHeight w:val="367"/>
        </w:trPr>
        <w:tc>
          <w:tcPr>
            <w:tcW w:w="1308" w:type="pct"/>
            <w:shd w:val="clear" w:color="auto" w:fill="auto"/>
            <w:vAlign w:val="center"/>
          </w:tcPr>
          <w:p w14:paraId="552F26DA" w14:textId="77777777" w:rsidR="0097509E" w:rsidRPr="00A03ED5" w:rsidRDefault="0097509E" w:rsidP="0097509E">
            <w:pPr>
              <w:pStyle w:val="Zkladntext"/>
              <w:tabs>
                <w:tab w:val="right" w:pos="9383"/>
              </w:tabs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balneologii (vany)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CF260AD" w14:textId="77777777" w:rsidR="0097509E" w:rsidRPr="00A03ED5" w:rsidRDefault="0097509E" w:rsidP="0097509E">
            <w:pPr>
              <w:pStyle w:val="Zkladntext"/>
              <w:tabs>
                <w:tab w:val="right" w:pos="9383"/>
              </w:tabs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9737A67" w14:textId="77777777" w:rsidR="0097509E" w:rsidRPr="00A03ED5" w:rsidRDefault="0097509E" w:rsidP="0097509E">
            <w:pPr>
              <w:pStyle w:val="Zkladntext"/>
              <w:tabs>
                <w:tab w:val="right" w:pos="9383"/>
              </w:tabs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  <w:r w:rsidR="004C057A">
              <w:rPr>
                <w:rFonts w:ascii="Calibri" w:hAnsi="Calibri" w:cs="Calibri"/>
              </w:rPr>
              <w:t xml:space="preserve"> min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6E2BAC0A" w14:textId="77777777" w:rsidR="0097509E" w:rsidRPr="00A03ED5" w:rsidRDefault="0097509E" w:rsidP="0097509E">
            <w:pPr>
              <w:pStyle w:val="Zkladntext"/>
              <w:tabs>
                <w:tab w:val="right" w:pos="9383"/>
              </w:tabs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Baktericidní, fungicidní</w:t>
            </w:r>
          </w:p>
        </w:tc>
      </w:tr>
    </w:tbl>
    <w:p w14:paraId="258BD55B" w14:textId="77777777" w:rsidR="004B7B02" w:rsidRPr="00C215CC" w:rsidRDefault="004B7B02" w:rsidP="004B7B02">
      <w:pPr>
        <w:pStyle w:val="Zkladntext"/>
        <w:spacing w:after="0"/>
        <w:jc w:val="both"/>
        <w:rPr>
          <w:rFonts w:ascii="Ebrima" w:hAnsi="Ebrima"/>
          <w:b/>
          <w:i/>
          <w:u w:val="single"/>
        </w:rPr>
      </w:pPr>
      <w:r w:rsidRPr="00D16454">
        <w:rPr>
          <w:rFonts w:ascii="Ebrima" w:hAnsi="Ebrima"/>
          <w:b/>
          <w:i/>
          <w:u w:val="single"/>
        </w:rPr>
        <w:lastRenderedPageBreak/>
        <w:t xml:space="preserve">Materiálová snášenlivost: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914"/>
      </w:tblGrid>
      <w:tr w:rsidR="004B7B02" w:rsidRPr="004200C1" w14:paraId="0AAE548F" w14:textId="77777777" w:rsidTr="009D4F4A">
        <w:tc>
          <w:tcPr>
            <w:tcW w:w="1737" w:type="pct"/>
            <w:shd w:val="clear" w:color="auto" w:fill="D9D9D9"/>
            <w:vAlign w:val="center"/>
          </w:tcPr>
          <w:p w14:paraId="0084C10E" w14:textId="77777777" w:rsidR="004B7B02" w:rsidRPr="00A03ED5" w:rsidRDefault="004B7B02" w:rsidP="009D4F4A">
            <w:pPr>
              <w:pStyle w:val="Zkladntext"/>
              <w:tabs>
                <w:tab w:val="right" w:pos="9383"/>
              </w:tabs>
              <w:spacing w:after="0"/>
              <w:rPr>
                <w:rFonts w:ascii="Calibri" w:hAnsi="Calibri"/>
                <w:b/>
              </w:rPr>
            </w:pPr>
            <w:r w:rsidRPr="00A03ED5">
              <w:rPr>
                <w:rFonts w:ascii="Calibri" w:hAnsi="Calibri"/>
                <w:b/>
              </w:rPr>
              <w:t>Aplikace prostředku je vhodná</w:t>
            </w:r>
          </w:p>
        </w:tc>
        <w:tc>
          <w:tcPr>
            <w:tcW w:w="3263" w:type="pct"/>
            <w:shd w:val="clear" w:color="auto" w:fill="auto"/>
          </w:tcPr>
          <w:p w14:paraId="7FEEE403" w14:textId="77777777" w:rsidR="004B7B02" w:rsidRPr="00A03ED5" w:rsidRDefault="004B7B02" w:rsidP="00A01538">
            <w:pPr>
              <w:pStyle w:val="Zkladntext"/>
              <w:tabs>
                <w:tab w:val="right" w:pos="9383"/>
              </w:tabs>
              <w:spacing w:after="0"/>
              <w:jc w:val="both"/>
              <w:rPr>
                <w:rFonts w:ascii="Calibri" w:hAnsi="Calibri"/>
              </w:rPr>
            </w:pPr>
            <w:r w:rsidRPr="00A03ED5">
              <w:rPr>
                <w:rFonts w:ascii="Calibri" w:hAnsi="Calibri"/>
              </w:rPr>
              <w:t xml:space="preserve">Pro dezinfekci povrchů </w:t>
            </w:r>
            <w:r>
              <w:rPr>
                <w:rFonts w:ascii="Calibri" w:hAnsi="Calibri"/>
              </w:rPr>
              <w:t>a nástrojů</w:t>
            </w:r>
            <w:r w:rsidR="00A0153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 </w:t>
            </w:r>
            <w:r w:rsidR="008924DD">
              <w:rPr>
                <w:rFonts w:ascii="Calibri" w:hAnsi="Calibri"/>
              </w:rPr>
              <w:t>vyrobených z nerezu</w:t>
            </w:r>
            <w:r>
              <w:rPr>
                <w:rFonts w:ascii="Calibri" w:hAnsi="Calibri"/>
              </w:rPr>
              <w:t xml:space="preserve">, plastů a omyvatelných </w:t>
            </w:r>
            <w:r w:rsidRPr="00A03ED5">
              <w:rPr>
                <w:rFonts w:ascii="Calibri" w:hAnsi="Calibri"/>
              </w:rPr>
              <w:t xml:space="preserve">nenasákavých </w:t>
            </w:r>
            <w:r w:rsidR="00A01538">
              <w:rPr>
                <w:rFonts w:ascii="Calibri" w:hAnsi="Calibri"/>
              </w:rPr>
              <w:t>povrchů</w:t>
            </w:r>
          </w:p>
        </w:tc>
      </w:tr>
      <w:tr w:rsidR="004B7B02" w:rsidRPr="00C73AE3" w14:paraId="18375F1F" w14:textId="77777777" w:rsidTr="009D4F4A">
        <w:tc>
          <w:tcPr>
            <w:tcW w:w="1737" w:type="pct"/>
            <w:shd w:val="clear" w:color="auto" w:fill="D9D9D9"/>
            <w:vAlign w:val="center"/>
          </w:tcPr>
          <w:p w14:paraId="5CEEAE91" w14:textId="77777777" w:rsidR="004B7B02" w:rsidRPr="00A03ED5" w:rsidRDefault="004B7B02" w:rsidP="009D4F4A">
            <w:pPr>
              <w:pStyle w:val="Zkladntext"/>
              <w:tabs>
                <w:tab w:val="right" w:pos="9383"/>
              </w:tabs>
              <w:spacing w:after="0"/>
              <w:rPr>
                <w:rFonts w:ascii="Calibri" w:hAnsi="Calibri"/>
                <w:b/>
              </w:rPr>
            </w:pPr>
            <w:r w:rsidRPr="00A03ED5">
              <w:rPr>
                <w:rFonts w:ascii="Calibri" w:hAnsi="Calibri"/>
                <w:b/>
              </w:rPr>
              <w:t>Aplikace prostředku není vhodná</w:t>
            </w:r>
          </w:p>
        </w:tc>
        <w:tc>
          <w:tcPr>
            <w:tcW w:w="3263" w:type="pct"/>
            <w:shd w:val="clear" w:color="auto" w:fill="auto"/>
          </w:tcPr>
          <w:p w14:paraId="4BABC87E" w14:textId="77777777" w:rsidR="004B7B02" w:rsidRPr="00A03ED5" w:rsidRDefault="008924DD" w:rsidP="006C0485">
            <w:pPr>
              <w:pStyle w:val="Zkladntext"/>
              <w:tabs>
                <w:tab w:val="right" w:pos="9383"/>
              </w:tabs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již</w:t>
            </w:r>
            <w:r w:rsidR="00A01538">
              <w:rPr>
                <w:rFonts w:ascii="Calibri" w:hAnsi="Calibri"/>
              </w:rPr>
              <w:t xml:space="preserve"> poškozené pokovované materiály.</w:t>
            </w:r>
            <w:r w:rsidR="006C0485">
              <w:rPr>
                <w:rFonts w:ascii="Calibri" w:hAnsi="Calibri"/>
              </w:rPr>
              <w:t xml:space="preserve"> Jeho aplikace může prohlubovat jejich korozi.</w:t>
            </w:r>
            <w:r w:rsidR="00973A03">
              <w:rPr>
                <w:rFonts w:ascii="Calibri" w:hAnsi="Calibri"/>
              </w:rPr>
              <w:t xml:space="preserve"> Nepoužívat na nástroje z hliníku a niklu.</w:t>
            </w:r>
          </w:p>
        </w:tc>
      </w:tr>
    </w:tbl>
    <w:p w14:paraId="1F48D778" w14:textId="77777777" w:rsidR="004B7B02" w:rsidRDefault="004B7B02" w:rsidP="006C0485">
      <w:pPr>
        <w:pStyle w:val="Zkladntext"/>
        <w:tabs>
          <w:tab w:val="right" w:pos="9383"/>
        </w:tabs>
        <w:spacing w:before="0" w:beforeAutospacing="0" w:after="40" w:afterAutospacing="0"/>
        <w:jc w:val="both"/>
        <w:rPr>
          <w:b/>
          <w:sz w:val="28"/>
          <w:szCs w:val="28"/>
          <w:u w:val="single"/>
        </w:rPr>
      </w:pPr>
    </w:p>
    <w:p w14:paraId="487EDAB4" w14:textId="77777777" w:rsidR="006C0485" w:rsidRDefault="006C0485" w:rsidP="006C0485">
      <w:pPr>
        <w:jc w:val="both"/>
        <w:outlineLvl w:val="0"/>
        <w:rPr>
          <w:rFonts w:ascii="Calibri" w:hAnsi="Calibri"/>
          <w:sz w:val="22"/>
          <w:szCs w:val="22"/>
          <w:lang w:val="cs-CZ"/>
        </w:rPr>
      </w:pPr>
      <w:r w:rsidRPr="00C215CC">
        <w:rPr>
          <w:rFonts w:ascii="Calibri" w:hAnsi="Calibri"/>
          <w:b/>
          <w:i/>
          <w:sz w:val="22"/>
          <w:szCs w:val="22"/>
          <w:lang w:val="cs-CZ"/>
        </w:rPr>
        <w:t xml:space="preserve">Upozornění: </w:t>
      </w:r>
      <w:r w:rsidRPr="00C215CC">
        <w:rPr>
          <w:rFonts w:ascii="Calibri" w:hAnsi="Calibri"/>
          <w:i/>
          <w:sz w:val="22"/>
          <w:szCs w:val="22"/>
          <w:lang w:val="cs-CZ"/>
        </w:rPr>
        <w:t>dodavatel doporučuje vhodnost aplikace prostředku na citlivých materiálech odzkoušet</w:t>
      </w:r>
      <w:r w:rsidRPr="00C215CC">
        <w:rPr>
          <w:rFonts w:ascii="Calibri" w:hAnsi="Calibri"/>
          <w:sz w:val="22"/>
          <w:szCs w:val="22"/>
          <w:lang w:val="cs-CZ"/>
        </w:rPr>
        <w:t xml:space="preserve">. </w:t>
      </w:r>
    </w:p>
    <w:p w14:paraId="45990980" w14:textId="77777777" w:rsidR="006C0485" w:rsidRDefault="006C0485" w:rsidP="006C0485">
      <w:pPr>
        <w:jc w:val="both"/>
        <w:outlineLvl w:val="0"/>
        <w:rPr>
          <w:rFonts w:ascii="Calibri" w:hAnsi="Calibri"/>
          <w:sz w:val="22"/>
          <w:szCs w:val="22"/>
          <w:lang w:val="cs-CZ"/>
        </w:rPr>
      </w:pPr>
    </w:p>
    <w:tbl>
      <w:tblPr>
        <w:tblStyle w:val="Mkatabulky"/>
        <w:tblpPr w:leftFromText="141" w:rightFromText="141" w:vertAnchor="text" w:horzAnchor="margin" w:tblpXSpec="right" w:tblpY="272"/>
        <w:tblW w:w="2231" w:type="pct"/>
        <w:tblLook w:val="04A0" w:firstRow="1" w:lastRow="0" w:firstColumn="1" w:lastColumn="0" w:noHBand="0" w:noVBand="1"/>
      </w:tblPr>
      <w:tblGrid>
        <w:gridCol w:w="1057"/>
        <w:gridCol w:w="2986"/>
      </w:tblGrid>
      <w:tr w:rsidR="00973A03" w:rsidRPr="00824F04" w14:paraId="4A0C44E6" w14:textId="77777777" w:rsidTr="00973A03">
        <w:trPr>
          <w:trHeight w:val="1156"/>
        </w:trPr>
        <w:tc>
          <w:tcPr>
            <w:tcW w:w="1237" w:type="pct"/>
            <w:vAlign w:val="center"/>
          </w:tcPr>
          <w:p w14:paraId="1B0E52BD" w14:textId="77777777" w:rsidR="00973A03" w:rsidRPr="00824F04" w:rsidRDefault="00973A03" w:rsidP="00973A03">
            <w:pPr>
              <w:spacing w:before="40"/>
              <w:rPr>
                <w:b/>
                <w:lang w:val="cs-CZ"/>
              </w:rPr>
            </w:pPr>
            <w:r w:rsidRPr="000E07D9">
              <w:rPr>
                <w:b/>
                <w:i/>
                <w:lang w:val="cs-CZ"/>
              </w:rPr>
              <w:t>Symbol:</w:t>
            </w:r>
          </w:p>
        </w:tc>
        <w:tc>
          <w:tcPr>
            <w:tcW w:w="3763" w:type="pct"/>
            <w:vAlign w:val="center"/>
          </w:tcPr>
          <w:p w14:paraId="0F88CAF8" w14:textId="77777777" w:rsidR="00973A03" w:rsidRPr="00824F04" w:rsidRDefault="00973A03" w:rsidP="00973A03">
            <w:pPr>
              <w:rPr>
                <w:b/>
                <w:lang w:val="cs-CZ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cs-CZ"/>
              </w:rPr>
              <w:drawing>
                <wp:anchor distT="0" distB="0" distL="114300" distR="114300" simplePos="0" relativeHeight="251659264" behindDoc="1" locked="0" layoutInCell="1" allowOverlap="1" wp14:anchorId="7439FC5A" wp14:editId="6F9310E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51435</wp:posOffset>
                  </wp:positionV>
                  <wp:extent cx="895350" cy="895350"/>
                  <wp:effectExtent l="0" t="0" r="0" b="0"/>
                  <wp:wrapTight wrapText="bothSides">
                    <wp:wrapPolygon edited="0">
                      <wp:start x="9651" y="0"/>
                      <wp:lineTo x="0" y="10111"/>
                      <wp:lineTo x="0" y="11489"/>
                      <wp:lineTo x="9651" y="21140"/>
                      <wp:lineTo x="11489" y="21140"/>
                      <wp:lineTo x="21140" y="11489"/>
                      <wp:lineTo x="21140" y="10111"/>
                      <wp:lineTo x="11489" y="0"/>
                      <wp:lineTo x="9651" y="0"/>
                    </wp:wrapPolygon>
                  </wp:wrapTight>
                  <wp:docPr id="5" name="obrázek 1" descr="Z:\ZpracDokumentace\SYMBOLY\CLP symboly\GHS05 - korozivní a žíravé lát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ZpracDokumentace\SYMBOLY\CLP symboly\GHS05 - korozivní a žíravé lát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cs-CZ"/>
              </w:rPr>
              <w:drawing>
                <wp:anchor distT="0" distB="0" distL="114300" distR="114300" simplePos="0" relativeHeight="251660288" behindDoc="1" locked="0" layoutInCell="1" allowOverlap="1" wp14:anchorId="77FCC389" wp14:editId="36E65994">
                  <wp:simplePos x="0" y="0"/>
                  <wp:positionH relativeFrom="column">
                    <wp:posOffset>1637030</wp:posOffset>
                  </wp:positionH>
                  <wp:positionV relativeFrom="paragraph">
                    <wp:posOffset>34925</wp:posOffset>
                  </wp:positionV>
                  <wp:extent cx="895350" cy="895350"/>
                  <wp:effectExtent l="0" t="0" r="0" b="0"/>
                  <wp:wrapTight wrapText="bothSides">
                    <wp:wrapPolygon edited="0">
                      <wp:start x="9651" y="0"/>
                      <wp:lineTo x="0" y="10111"/>
                      <wp:lineTo x="0" y="11489"/>
                      <wp:lineTo x="9651" y="21140"/>
                      <wp:lineTo x="11489" y="21140"/>
                      <wp:lineTo x="21140" y="11489"/>
                      <wp:lineTo x="21140" y="10111"/>
                      <wp:lineTo x="11489" y="0"/>
                      <wp:lineTo x="9651" y="0"/>
                    </wp:wrapPolygon>
                  </wp:wrapTight>
                  <wp:docPr id="6" name="obrázek 2" descr="Z:\ZpracDokumentace\SYMBOLY\CLP symboly\GHS07 - dráždivé lát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ZpracDokumentace\SYMBOLY\CLP symboly\GHS07 - dráždivé lát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DF4950" w14:textId="77777777" w:rsidR="00973A03" w:rsidRPr="00824F04" w:rsidRDefault="00973A03" w:rsidP="00973A03">
            <w:pPr>
              <w:rPr>
                <w:b/>
                <w:lang w:val="cs-CZ"/>
              </w:rPr>
            </w:pPr>
          </w:p>
        </w:tc>
      </w:tr>
      <w:tr w:rsidR="00973A03" w:rsidRPr="00824F04" w14:paraId="0F1850DE" w14:textId="77777777" w:rsidTr="00973A03">
        <w:trPr>
          <w:trHeight w:val="753"/>
        </w:trPr>
        <w:tc>
          <w:tcPr>
            <w:tcW w:w="1237" w:type="pct"/>
            <w:vAlign w:val="center"/>
          </w:tcPr>
          <w:p w14:paraId="53BC064B" w14:textId="77777777" w:rsidR="00973A03" w:rsidRPr="00824F04" w:rsidRDefault="00973A03" w:rsidP="00973A03">
            <w:pPr>
              <w:spacing w:before="40"/>
              <w:rPr>
                <w:b/>
                <w:lang w:val="cs-CZ"/>
              </w:rPr>
            </w:pPr>
            <w:r w:rsidRPr="000E07D9">
              <w:rPr>
                <w:b/>
                <w:i/>
                <w:lang w:val="cs-CZ"/>
              </w:rPr>
              <w:t>Signální slovo:</w:t>
            </w:r>
          </w:p>
        </w:tc>
        <w:tc>
          <w:tcPr>
            <w:tcW w:w="3763" w:type="pct"/>
            <w:vAlign w:val="center"/>
          </w:tcPr>
          <w:p w14:paraId="6F4A43CF" w14:textId="77777777" w:rsidR="00973A03" w:rsidRPr="006C0485" w:rsidRDefault="00973A03" w:rsidP="00973A03">
            <w:pPr>
              <w:jc w:val="center"/>
              <w:rPr>
                <w:rFonts w:ascii="Arial" w:hAnsi="Arial" w:cs="Arial"/>
                <w:b/>
                <w:i/>
                <w:noProof/>
                <w:sz w:val="20"/>
                <w:szCs w:val="20"/>
                <w:lang w:val="cs-CZ"/>
              </w:rPr>
            </w:pPr>
            <w:r w:rsidRPr="006C0485">
              <w:rPr>
                <w:rFonts w:ascii="Arial" w:hAnsi="Arial" w:cs="Arial"/>
                <w:b/>
                <w:i/>
                <w:noProof/>
                <w:sz w:val="28"/>
                <w:szCs w:val="20"/>
                <w:lang w:val="cs-CZ"/>
              </w:rPr>
              <w:t>Nebezpečí</w:t>
            </w:r>
          </w:p>
        </w:tc>
      </w:tr>
    </w:tbl>
    <w:p w14:paraId="32E30115" w14:textId="77777777" w:rsidR="006C0485" w:rsidRPr="006C0485" w:rsidRDefault="006C0485" w:rsidP="006C0485">
      <w:pPr>
        <w:pStyle w:val="Zkladntext"/>
        <w:tabs>
          <w:tab w:val="right" w:pos="9383"/>
        </w:tabs>
        <w:spacing w:before="0" w:beforeAutospacing="0"/>
        <w:contextualSpacing/>
        <w:jc w:val="both"/>
        <w:rPr>
          <w:rFonts w:ascii="Ebrima" w:hAnsi="Ebrima"/>
          <w:b/>
          <w:i/>
          <w:sz w:val="24"/>
          <w:szCs w:val="24"/>
          <w:u w:val="single"/>
        </w:rPr>
      </w:pPr>
      <w:r w:rsidRPr="003311C5">
        <w:rPr>
          <w:rFonts w:ascii="Ebrima" w:hAnsi="Ebrima"/>
          <w:b/>
          <w:i/>
          <w:sz w:val="24"/>
          <w:szCs w:val="24"/>
          <w:u w:val="single"/>
        </w:rPr>
        <w:t xml:space="preserve">Údaje o složení a nebezpečnosti přípravku:  </w:t>
      </w:r>
    </w:p>
    <w:p w14:paraId="49AD5174" w14:textId="77777777" w:rsidR="008924DD" w:rsidRPr="00D26C7D" w:rsidRDefault="006C0485" w:rsidP="008924DD">
      <w:pPr>
        <w:rPr>
          <w:rFonts w:asciiTheme="minorHAnsi" w:hAnsiTheme="minorHAnsi" w:cstheme="minorHAnsi"/>
          <w:sz w:val="20"/>
          <w:lang w:val="cs-CZ"/>
        </w:rPr>
      </w:pPr>
      <w:r w:rsidRPr="00DC5998">
        <w:rPr>
          <w:rFonts w:ascii="Calibri" w:hAnsi="Calibri" w:cs="Calibri"/>
          <w:b/>
          <w:sz w:val="22"/>
          <w:lang w:val="cs-CZ"/>
        </w:rPr>
        <w:t>Přípravek obsahuje:</w:t>
      </w:r>
      <w:r w:rsidR="00D26C7D" w:rsidRPr="00DC5998">
        <w:rPr>
          <w:rFonts w:ascii="Calibri" w:hAnsi="Calibri" w:cs="Calibri"/>
          <w:b/>
          <w:sz w:val="22"/>
          <w:lang w:val="cs-CZ"/>
        </w:rPr>
        <w:t xml:space="preserve"> </w:t>
      </w:r>
      <w:proofErr w:type="spellStart"/>
      <w:r w:rsidR="008924DD" w:rsidRPr="00D26C7D">
        <w:rPr>
          <w:rFonts w:asciiTheme="minorHAnsi" w:hAnsiTheme="minorHAnsi" w:cstheme="minorHAnsi"/>
          <w:sz w:val="20"/>
          <w:lang w:val="cs-CZ"/>
        </w:rPr>
        <w:t>polyfosfáty</w:t>
      </w:r>
      <w:proofErr w:type="spellEnd"/>
      <w:r w:rsidR="008924DD">
        <w:rPr>
          <w:rFonts w:asciiTheme="minorHAnsi" w:hAnsiTheme="minorHAnsi" w:cstheme="minorHAnsi"/>
          <w:sz w:val="20"/>
          <w:lang w:val="cs-CZ"/>
        </w:rPr>
        <w:t xml:space="preserve"> </w:t>
      </w:r>
      <w:r w:rsidR="008924DD" w:rsidRPr="00D26C7D">
        <w:rPr>
          <w:rFonts w:asciiTheme="minorHAnsi" w:hAnsiTheme="minorHAnsi" w:cstheme="minorHAnsi"/>
          <w:sz w:val="20"/>
          <w:lang w:val="cs-CZ"/>
        </w:rPr>
        <w:t>&gt; 30 %</w:t>
      </w:r>
      <w:r w:rsidR="0097509E">
        <w:rPr>
          <w:rFonts w:asciiTheme="minorHAnsi" w:hAnsiTheme="minorHAnsi" w:cstheme="minorHAnsi"/>
          <w:sz w:val="20"/>
          <w:lang w:val="cs-CZ"/>
        </w:rPr>
        <w:t xml:space="preserve">; </w:t>
      </w:r>
      <w:r w:rsidR="0097509E">
        <w:rPr>
          <w:rFonts w:asciiTheme="minorHAnsi" w:hAnsiTheme="minorHAnsi" w:cstheme="minorHAnsi"/>
          <w:spacing w:val="6"/>
          <w:sz w:val="20"/>
          <w:lang w:val="cs-CZ"/>
        </w:rPr>
        <w:t>bělicí</w:t>
      </w:r>
      <w:r w:rsidR="008924DD" w:rsidRPr="00D26C7D">
        <w:rPr>
          <w:rFonts w:asciiTheme="minorHAnsi" w:hAnsiTheme="minorHAnsi" w:cstheme="minorHAnsi"/>
          <w:sz w:val="20"/>
          <w:lang w:val="cs-CZ"/>
        </w:rPr>
        <w:t xml:space="preserve"> l</w:t>
      </w:r>
      <w:r w:rsidR="008924DD">
        <w:rPr>
          <w:rFonts w:asciiTheme="minorHAnsi" w:hAnsiTheme="minorHAnsi" w:cstheme="minorHAnsi"/>
          <w:sz w:val="20"/>
          <w:lang w:val="cs-CZ"/>
        </w:rPr>
        <w:t xml:space="preserve">átky na bázi aktivního kyslíku </w:t>
      </w:r>
      <w:r w:rsidR="008924DD" w:rsidRPr="00D26C7D">
        <w:rPr>
          <w:rFonts w:asciiTheme="minorHAnsi" w:hAnsiTheme="minorHAnsi" w:cstheme="minorHAnsi"/>
          <w:spacing w:val="6"/>
          <w:sz w:val="20"/>
          <w:lang w:val="cs-CZ"/>
        </w:rPr>
        <w:t>&lt; 30</w:t>
      </w:r>
      <w:r w:rsidR="008924DD">
        <w:rPr>
          <w:rFonts w:asciiTheme="minorHAnsi" w:hAnsiTheme="minorHAnsi" w:cstheme="minorHAnsi"/>
          <w:spacing w:val="6"/>
          <w:sz w:val="20"/>
          <w:lang w:val="cs-CZ"/>
        </w:rPr>
        <w:t xml:space="preserve"> %; </w:t>
      </w:r>
    </w:p>
    <w:p w14:paraId="191AAC47" w14:textId="77777777" w:rsidR="008924DD" w:rsidRDefault="008924DD" w:rsidP="00D26C7D">
      <w:pPr>
        <w:rPr>
          <w:rFonts w:asciiTheme="minorHAnsi" w:hAnsiTheme="minorHAnsi" w:cstheme="minorHAnsi"/>
          <w:spacing w:val="6"/>
          <w:sz w:val="20"/>
          <w:lang w:val="cs-CZ"/>
        </w:rPr>
      </w:pPr>
      <w:r>
        <w:rPr>
          <w:rFonts w:asciiTheme="minorHAnsi" w:hAnsiTheme="minorHAnsi" w:cstheme="minorHAnsi"/>
          <w:spacing w:val="6"/>
          <w:sz w:val="20"/>
          <w:lang w:val="cs-CZ"/>
        </w:rPr>
        <w:t xml:space="preserve">neionogenní tenzidy, </w:t>
      </w:r>
      <w:proofErr w:type="spellStart"/>
      <w:r w:rsidRPr="00D26C7D">
        <w:rPr>
          <w:rFonts w:asciiTheme="minorHAnsi" w:hAnsiTheme="minorHAnsi" w:cstheme="minorHAnsi"/>
          <w:spacing w:val="6"/>
          <w:sz w:val="20"/>
          <w:lang w:val="cs-CZ"/>
        </w:rPr>
        <w:t>fosfonáty</w:t>
      </w:r>
      <w:proofErr w:type="spellEnd"/>
      <w:r>
        <w:rPr>
          <w:rFonts w:asciiTheme="minorHAnsi" w:hAnsiTheme="minorHAnsi" w:cstheme="minorHAnsi"/>
          <w:spacing w:val="6"/>
          <w:sz w:val="20"/>
          <w:lang w:val="cs-CZ"/>
        </w:rPr>
        <w:t xml:space="preserve"> </w:t>
      </w:r>
      <w:r w:rsidRPr="00D26C7D">
        <w:rPr>
          <w:rFonts w:asciiTheme="minorHAnsi" w:hAnsiTheme="minorHAnsi" w:cstheme="minorHAnsi"/>
          <w:spacing w:val="6"/>
          <w:sz w:val="20"/>
          <w:lang w:val="cs-CZ"/>
        </w:rPr>
        <w:t>&lt; 5 %</w:t>
      </w:r>
      <w:r>
        <w:rPr>
          <w:rFonts w:asciiTheme="minorHAnsi" w:hAnsiTheme="minorHAnsi" w:cstheme="minorHAnsi"/>
          <w:spacing w:val="6"/>
          <w:sz w:val="20"/>
          <w:lang w:val="cs-CZ"/>
        </w:rPr>
        <w:t>;</w:t>
      </w:r>
    </w:p>
    <w:p w14:paraId="2F4FF12B" w14:textId="77777777" w:rsidR="00D26C7D" w:rsidRDefault="00DC5998" w:rsidP="00D26C7D">
      <w:pPr>
        <w:rPr>
          <w:rFonts w:asciiTheme="minorHAnsi" w:hAnsiTheme="minorHAnsi" w:cstheme="minorHAnsi"/>
          <w:sz w:val="20"/>
          <w:lang w:val="cs-CZ"/>
        </w:rPr>
      </w:pPr>
      <w:proofErr w:type="spellStart"/>
      <w:r>
        <w:rPr>
          <w:rFonts w:asciiTheme="minorHAnsi" w:hAnsiTheme="minorHAnsi" w:cstheme="minorHAnsi"/>
          <w:sz w:val="20"/>
          <w:lang w:val="cs-CZ"/>
        </w:rPr>
        <w:t>benzalkonium</w:t>
      </w:r>
      <w:proofErr w:type="spellEnd"/>
      <w:r w:rsidR="00175C9E">
        <w:rPr>
          <w:rFonts w:asciiTheme="minorHAnsi" w:hAnsiTheme="minorHAnsi" w:cstheme="minorHAnsi"/>
          <w:sz w:val="20"/>
          <w:lang w:val="cs-CZ"/>
        </w:rPr>
        <w:t xml:space="preserve"> </w:t>
      </w:r>
      <w:proofErr w:type="gramStart"/>
      <w:r w:rsidR="008924DD" w:rsidRPr="00D26C7D">
        <w:rPr>
          <w:rFonts w:asciiTheme="minorHAnsi" w:hAnsiTheme="minorHAnsi" w:cstheme="minorHAnsi"/>
          <w:sz w:val="20"/>
          <w:lang w:val="cs-CZ"/>
        </w:rPr>
        <w:t xml:space="preserve">chlorid </w:t>
      </w:r>
      <w:r w:rsidR="002C3E02">
        <w:rPr>
          <w:rFonts w:asciiTheme="minorHAnsi" w:hAnsiTheme="minorHAnsi" w:cstheme="minorHAnsi"/>
          <w:sz w:val="20"/>
          <w:lang w:val="cs-CZ"/>
        </w:rPr>
        <w:t xml:space="preserve"> 2</w:t>
      </w:r>
      <w:proofErr w:type="gramEnd"/>
      <w:r w:rsidR="008924DD">
        <w:rPr>
          <w:rFonts w:asciiTheme="minorHAnsi" w:hAnsiTheme="minorHAnsi" w:cstheme="minorHAnsi"/>
          <w:sz w:val="20"/>
          <w:lang w:val="cs-CZ"/>
        </w:rPr>
        <w:t xml:space="preserve"> g/ 100 g</w:t>
      </w:r>
    </w:p>
    <w:p w14:paraId="28E3BC24" w14:textId="77777777" w:rsidR="008924DD" w:rsidRPr="00D26C7D" w:rsidRDefault="002C3E02" w:rsidP="00D26C7D">
      <w:pPr>
        <w:rPr>
          <w:rFonts w:asciiTheme="minorHAnsi" w:hAnsiTheme="minorHAnsi" w:cstheme="minorHAnsi"/>
          <w:sz w:val="20"/>
          <w:lang w:val="cs-CZ"/>
        </w:rPr>
      </w:pPr>
      <w:r>
        <w:rPr>
          <w:rFonts w:asciiTheme="minorHAnsi" w:hAnsiTheme="minorHAnsi" w:cstheme="minorHAnsi"/>
          <w:sz w:val="20"/>
          <w:lang w:val="cs-CZ"/>
        </w:rPr>
        <w:t xml:space="preserve">kyselina </w:t>
      </w:r>
      <w:proofErr w:type="spellStart"/>
      <w:r>
        <w:rPr>
          <w:rFonts w:asciiTheme="minorHAnsi" w:hAnsiTheme="minorHAnsi" w:cstheme="minorHAnsi"/>
          <w:sz w:val="20"/>
          <w:lang w:val="cs-CZ"/>
        </w:rPr>
        <w:t>peroctová</w:t>
      </w:r>
      <w:proofErr w:type="spellEnd"/>
      <w:r>
        <w:rPr>
          <w:rFonts w:asciiTheme="minorHAnsi" w:hAnsiTheme="minorHAnsi" w:cstheme="minorHAnsi"/>
          <w:sz w:val="20"/>
          <w:lang w:val="cs-CZ"/>
        </w:rPr>
        <w:t xml:space="preserve"> 0,5 g/ 100</w:t>
      </w:r>
      <w:r w:rsidR="004C057A">
        <w:rPr>
          <w:rFonts w:asciiTheme="minorHAnsi" w:hAnsiTheme="minorHAnsi" w:cstheme="minorHAnsi"/>
          <w:sz w:val="20"/>
          <w:lang w:val="cs-CZ"/>
        </w:rPr>
        <w:t xml:space="preserve"> g</w:t>
      </w:r>
    </w:p>
    <w:p w14:paraId="43B5696D" w14:textId="77777777" w:rsidR="00D26C7D" w:rsidRPr="0063484F" w:rsidRDefault="00D26C7D" w:rsidP="00D26C7D">
      <w:pPr>
        <w:pStyle w:val="Zkladntext"/>
        <w:tabs>
          <w:tab w:val="right" w:pos="9383"/>
        </w:tabs>
        <w:spacing w:before="0" w:beforeAutospacing="0" w:after="0" w:afterAutospacing="0"/>
        <w:contextualSpacing/>
        <w:jc w:val="both"/>
        <w:rPr>
          <w:rFonts w:ascii="Calibri" w:hAnsi="Calibri" w:cs="Calibri"/>
          <w:noProof/>
          <w:sz w:val="22"/>
          <w:szCs w:val="22"/>
        </w:rPr>
      </w:pPr>
      <w:r w:rsidRPr="00C86563">
        <w:rPr>
          <w:rFonts w:ascii="Calibri" w:hAnsi="Calibri"/>
          <w:b/>
          <w:noProof/>
          <w:sz w:val="22"/>
          <w:szCs w:val="22"/>
        </w:rPr>
        <w:t>Standardní věty o nebezpečnosti:</w:t>
      </w:r>
      <w:r w:rsidRPr="00C86563">
        <w:rPr>
          <w:rFonts w:ascii="Calibri" w:hAnsi="Calibri"/>
          <w:noProof/>
          <w:sz w:val="22"/>
          <w:szCs w:val="22"/>
        </w:rPr>
        <w:t xml:space="preserve">. </w:t>
      </w:r>
      <w:r w:rsidRPr="0063484F">
        <w:rPr>
          <w:rFonts w:ascii="Calibri" w:hAnsi="Calibri" w:cs="Calibri"/>
        </w:rPr>
        <w:t>Zdraví škodlivý při požití.</w:t>
      </w:r>
      <w:r w:rsidRPr="0063484F">
        <w:rPr>
          <w:rFonts w:ascii="Calibri" w:hAnsi="Calibri" w:cs="Calibri"/>
          <w:noProof/>
          <w:sz w:val="22"/>
          <w:szCs w:val="22"/>
        </w:rPr>
        <w:t xml:space="preserve"> </w:t>
      </w:r>
      <w:r w:rsidRPr="0063484F">
        <w:rPr>
          <w:rFonts w:ascii="Calibri" w:hAnsi="Calibri" w:cs="Calibri"/>
        </w:rPr>
        <w:t xml:space="preserve">Dráždí kůži. Způsobuje vážné poškození očí. </w:t>
      </w:r>
      <w:r w:rsidR="00973A03">
        <w:rPr>
          <w:rFonts w:ascii="Calibri" w:hAnsi="Calibri" w:cs="Calibri"/>
        </w:rPr>
        <w:t xml:space="preserve">Škodlivý </w:t>
      </w:r>
      <w:r w:rsidR="00973A03" w:rsidRPr="0063484F">
        <w:rPr>
          <w:rFonts w:ascii="Calibri" w:hAnsi="Calibri" w:cs="Calibri"/>
        </w:rPr>
        <w:t>pro</w:t>
      </w:r>
      <w:r w:rsidRPr="0063484F">
        <w:rPr>
          <w:rFonts w:ascii="Calibri" w:hAnsi="Calibri" w:cs="Calibri"/>
        </w:rPr>
        <w:t xml:space="preserve"> vodní organismy, s dlouhodobými účinky.</w:t>
      </w:r>
      <w:r w:rsidRPr="0063484F">
        <w:rPr>
          <w:rFonts w:ascii="Calibri" w:hAnsi="Calibri" w:cs="Calibri"/>
          <w:noProof/>
          <w:sz w:val="22"/>
          <w:szCs w:val="22"/>
        </w:rPr>
        <w:t xml:space="preserve"> </w:t>
      </w:r>
    </w:p>
    <w:p w14:paraId="219A44DB" w14:textId="77777777" w:rsidR="00D26C7D" w:rsidRPr="00D0482A" w:rsidRDefault="00D26C7D" w:rsidP="00D26C7D">
      <w:pPr>
        <w:rPr>
          <w:noProof/>
          <w:sz w:val="22"/>
          <w:szCs w:val="22"/>
          <w:lang w:val="cs-CZ"/>
        </w:rPr>
      </w:pPr>
    </w:p>
    <w:p w14:paraId="36503943" w14:textId="77777777" w:rsidR="004200C1" w:rsidRPr="00A36794" w:rsidRDefault="004200C1" w:rsidP="004200C1">
      <w:pPr>
        <w:rPr>
          <w:rFonts w:ascii="Ebrima" w:hAnsi="Ebrima"/>
          <w:b/>
          <w:i/>
          <w:noProof/>
          <w:u w:val="single"/>
          <w:lang w:val="cs-CZ"/>
        </w:rPr>
      </w:pPr>
      <w:bookmarkStart w:id="0" w:name="_Hlk23510165"/>
      <w:r w:rsidRPr="00A36794">
        <w:rPr>
          <w:rFonts w:ascii="Ebrima" w:hAnsi="Ebrima"/>
          <w:b/>
          <w:i/>
          <w:noProof/>
          <w:u w:val="single"/>
          <w:lang w:val="cs-CZ"/>
        </w:rPr>
        <w:t xml:space="preserve">Pokyny pro první pomoc:  </w:t>
      </w:r>
    </w:p>
    <w:p w14:paraId="3EB17F8E" w14:textId="77777777" w:rsidR="004200C1" w:rsidRPr="00FF5549" w:rsidRDefault="004200C1" w:rsidP="004200C1">
      <w:pPr>
        <w:tabs>
          <w:tab w:val="left" w:pos="567"/>
          <w:tab w:val="left" w:pos="3515"/>
        </w:tabs>
        <w:spacing w:beforeLines="20" w:before="48"/>
        <w:jc w:val="both"/>
        <w:rPr>
          <w:rFonts w:ascii="Calibri" w:hAnsi="Calibri" w:cs="Calibri"/>
          <w:sz w:val="22"/>
          <w:szCs w:val="22"/>
          <w:lang w:val="cs-CZ"/>
        </w:rPr>
      </w:pPr>
      <w:r w:rsidRPr="00FF5549">
        <w:rPr>
          <w:rFonts w:ascii="Calibri" w:hAnsi="Calibri" w:cs="Calibri"/>
          <w:sz w:val="22"/>
          <w:szCs w:val="22"/>
          <w:lang w:val="cs-CZ"/>
        </w:rPr>
        <w:t>PŘI POŽITÍ: Vypláchněte ústa vodou. NEVYVOLÁVEJTE zvracení. Neprodleně vyhledejte lékařskou pomoc a ukažte toto označení, nebo etiketu.</w:t>
      </w:r>
    </w:p>
    <w:p w14:paraId="3A77379D" w14:textId="77777777" w:rsidR="004200C1" w:rsidRPr="00FF5549" w:rsidRDefault="004200C1" w:rsidP="004200C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F5549">
        <w:rPr>
          <w:rFonts w:ascii="Calibri" w:hAnsi="Calibri" w:cs="Calibri"/>
          <w:sz w:val="22"/>
          <w:szCs w:val="22"/>
          <w:lang w:val="cs-CZ"/>
        </w:rPr>
        <w:t>PŘI VDECHNUTÍ: Přeneste osobu na čerstvý vzduch a ponechte ji v poloze usnadňující dýchání. Nenechejte prochladnout. Při zástavě dechu, nebo nepravidelném dýchání zahajte umělé dýchání z plic do plic. Přetrvává-li dráždění nebo jiné celkové příznaky vyhledejte lékařskou pomoc.</w:t>
      </w:r>
    </w:p>
    <w:p w14:paraId="0A9D5163" w14:textId="77777777" w:rsidR="004200C1" w:rsidRPr="00FF5549" w:rsidRDefault="004200C1" w:rsidP="004200C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F5549">
        <w:rPr>
          <w:rFonts w:ascii="Calibri" w:hAnsi="Calibri" w:cs="Calibri"/>
          <w:sz w:val="22"/>
          <w:szCs w:val="22"/>
          <w:lang w:val="cs-CZ"/>
        </w:rPr>
        <w:t>PŘI STYKU S KŮŽÍ (nebo s vlasy): Veškeré kontaminované části oděvu okamžitě svlékněte. Opláchněte kůži vodou. Při přetrvávajícím dráždění nebo při známkách poleptání vyhledejte lékařskou pomoc.</w:t>
      </w:r>
    </w:p>
    <w:p w14:paraId="50480427" w14:textId="77777777" w:rsidR="004200C1" w:rsidRPr="00FF5549" w:rsidRDefault="004200C1" w:rsidP="004200C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200C1">
        <w:rPr>
          <w:rFonts w:ascii="Calibri" w:hAnsi="Calibri" w:cs="Calibri"/>
          <w:sz w:val="22"/>
          <w:szCs w:val="22"/>
          <w:lang w:val="cs-CZ"/>
        </w:rPr>
        <w:t xml:space="preserve">PŘI ZASAŽENÍ OČÍ: Několik minut opatrně vyplachujte vodou. Vyjměte kontaktní čočky, jsou-li nasazeny a pokud je lze vyjmout snadno. Pokračujte ve vyplachování. Oči promývejte velkým </w:t>
      </w:r>
      <w:proofErr w:type="gramStart"/>
      <w:r w:rsidRPr="004200C1">
        <w:rPr>
          <w:rFonts w:ascii="Calibri" w:hAnsi="Calibri" w:cs="Calibri"/>
          <w:sz w:val="22"/>
          <w:szCs w:val="22"/>
          <w:lang w:val="cs-CZ"/>
        </w:rPr>
        <w:t>množstvím</w:t>
      </w:r>
      <w:proofErr w:type="gramEnd"/>
      <w:r w:rsidRPr="004200C1">
        <w:rPr>
          <w:rFonts w:ascii="Calibri" w:hAnsi="Calibri" w:cs="Calibri"/>
          <w:sz w:val="22"/>
          <w:szCs w:val="22"/>
          <w:lang w:val="cs-CZ"/>
        </w:rPr>
        <w:t xml:space="preserve"> pokud možno vlahé tekoucí vody nejméně 15 minut při násilně otevřených víčkách a vyhledejte lékařskou pomoc.</w:t>
      </w:r>
    </w:p>
    <w:bookmarkEnd w:id="0"/>
    <w:p w14:paraId="75D4270E" w14:textId="77777777" w:rsidR="00D26C7D" w:rsidRDefault="00D26C7D" w:rsidP="00D26C7D">
      <w:pPr>
        <w:rPr>
          <w:rFonts w:ascii="Calibri" w:hAnsi="Calibri" w:cs="Arial"/>
          <w:sz w:val="22"/>
          <w:szCs w:val="22"/>
          <w:lang w:val="cs-CZ"/>
        </w:rPr>
      </w:pPr>
    </w:p>
    <w:p w14:paraId="66EB2A96" w14:textId="77777777" w:rsidR="00D26C7D" w:rsidRDefault="00D26C7D" w:rsidP="00D26C7D">
      <w:pPr>
        <w:pStyle w:val="Zkladntext"/>
        <w:tabs>
          <w:tab w:val="right" w:pos="9383"/>
        </w:tabs>
        <w:spacing w:before="0" w:beforeAutospacing="0"/>
        <w:contextualSpacing/>
        <w:jc w:val="both"/>
        <w:rPr>
          <w:rFonts w:ascii="Ebrima" w:hAnsi="Ebrima"/>
          <w:b/>
          <w:i/>
          <w:sz w:val="24"/>
          <w:szCs w:val="26"/>
          <w:u w:val="single"/>
        </w:rPr>
      </w:pPr>
      <w:r w:rsidRPr="00C11873">
        <w:rPr>
          <w:rFonts w:ascii="Ebrima" w:hAnsi="Ebrima"/>
          <w:b/>
          <w:i/>
          <w:sz w:val="24"/>
          <w:szCs w:val="26"/>
          <w:u w:val="single"/>
        </w:rPr>
        <w:t>Pokyny pro manipulaci a skladování:</w:t>
      </w:r>
    </w:p>
    <w:p w14:paraId="66CDA8E9" w14:textId="77777777" w:rsidR="00A931A6" w:rsidRDefault="00A931A6" w:rsidP="00A931A6">
      <w:pPr>
        <w:pStyle w:val="Zkladntext"/>
        <w:tabs>
          <w:tab w:val="right" w:pos="9383"/>
        </w:tabs>
        <w:spacing w:before="0" w:beforeAutospacing="0"/>
        <w:contextualSpacing/>
        <w:jc w:val="both"/>
        <w:rPr>
          <w:rFonts w:ascii="Calibri" w:hAnsi="Calibri"/>
          <w:sz w:val="22"/>
        </w:rPr>
      </w:pPr>
      <w:r w:rsidRPr="007D25A0">
        <w:rPr>
          <w:rFonts w:ascii="Calibri" w:hAnsi="Calibri"/>
          <w:b/>
          <w:sz w:val="22"/>
          <w:szCs w:val="22"/>
        </w:rPr>
        <w:t xml:space="preserve">Manipulace: </w:t>
      </w:r>
      <w:r w:rsidRPr="007D25A0">
        <w:rPr>
          <w:rFonts w:ascii="Calibri" w:hAnsi="Calibri"/>
          <w:sz w:val="22"/>
        </w:rPr>
        <w:t xml:space="preserve">Dodržujte všeobecné hygienické předpisy pro práci s chemikáliemi. Zabraňte kontaktu s pokožkou a očima, používejte osobní ochranné pracovní pomůcky a dodržujte základní zásady práce s chemickými látkami. Zabraňte tvorbě </w:t>
      </w:r>
      <w:r w:rsidR="0099307A">
        <w:rPr>
          <w:rFonts w:ascii="Calibri" w:hAnsi="Calibri"/>
          <w:sz w:val="22"/>
        </w:rPr>
        <w:t xml:space="preserve">prachu, </w:t>
      </w:r>
      <w:r w:rsidRPr="007D25A0">
        <w:rPr>
          <w:rFonts w:ascii="Calibri" w:hAnsi="Calibri"/>
          <w:sz w:val="22"/>
        </w:rPr>
        <w:t>plynů a par v koncentracích přesahujících nejvyšší přípustné limity pro ovzduší (NPK - P). Zajistěte účinné větrání pracovního prostoru.</w:t>
      </w:r>
    </w:p>
    <w:p w14:paraId="7AD5EC7A" w14:textId="77777777" w:rsidR="00A931A6" w:rsidRPr="007D25A0" w:rsidRDefault="00A931A6" w:rsidP="00A931A6">
      <w:pPr>
        <w:pStyle w:val="Zkladntext"/>
        <w:spacing w:before="0" w:beforeAutospacing="0" w:after="0" w:afterAutospacing="0"/>
        <w:ind w:left="2127" w:hanging="2127"/>
        <w:jc w:val="both"/>
        <w:rPr>
          <w:rFonts w:ascii="Calibri" w:hAnsi="Calibri"/>
          <w:sz w:val="22"/>
          <w:szCs w:val="22"/>
        </w:rPr>
      </w:pPr>
      <w:r w:rsidRPr="007D25A0">
        <w:rPr>
          <w:rFonts w:ascii="Calibri" w:hAnsi="Calibri"/>
          <w:b/>
          <w:sz w:val="22"/>
          <w:szCs w:val="22"/>
        </w:rPr>
        <w:t>Výrobce nedoporučuje:</w:t>
      </w:r>
      <w:r w:rsidRPr="007D25A0">
        <w:rPr>
          <w:rFonts w:ascii="Calibri" w:hAnsi="Calibri"/>
          <w:sz w:val="22"/>
          <w:szCs w:val="22"/>
        </w:rPr>
        <w:t xml:space="preserve"> použití přípravku pro jiný účel než pro který je určen.</w:t>
      </w:r>
    </w:p>
    <w:p w14:paraId="7BDDEB7E" w14:textId="77777777" w:rsidR="00A931A6" w:rsidRPr="007D25A0" w:rsidRDefault="00A931A6" w:rsidP="00A931A6">
      <w:pPr>
        <w:jc w:val="both"/>
        <w:rPr>
          <w:rFonts w:ascii="Calibri" w:hAnsi="Calibri"/>
          <w:sz w:val="22"/>
          <w:szCs w:val="22"/>
          <w:lang w:val="cs-CZ"/>
        </w:rPr>
      </w:pPr>
      <w:r w:rsidRPr="007D25A0">
        <w:rPr>
          <w:rFonts w:ascii="Calibri" w:hAnsi="Calibri"/>
          <w:b/>
          <w:sz w:val="22"/>
          <w:szCs w:val="22"/>
          <w:lang w:val="cs-CZ"/>
        </w:rPr>
        <w:t>Skladování:</w:t>
      </w:r>
      <w:r w:rsidRPr="007D25A0">
        <w:rPr>
          <w:rFonts w:ascii="Calibri" w:hAnsi="Calibri"/>
          <w:sz w:val="22"/>
          <w:szCs w:val="22"/>
          <w:lang w:val="cs-CZ"/>
        </w:rPr>
        <w:t xml:space="preserve"> pouze v originálních obalech při teplotě 5 až 25</w:t>
      </w:r>
      <w:r w:rsidR="00973A03">
        <w:rPr>
          <w:rFonts w:ascii="Calibri" w:hAnsi="Calibri"/>
          <w:sz w:val="22"/>
          <w:szCs w:val="22"/>
          <w:lang w:val="cs-CZ"/>
        </w:rPr>
        <w:t xml:space="preserve"> </w:t>
      </w:r>
      <w:r w:rsidRPr="007D25A0">
        <w:rPr>
          <w:rFonts w:ascii="Calibri" w:hAnsi="Calibri"/>
          <w:sz w:val="22"/>
          <w:szCs w:val="22"/>
          <w:lang w:val="cs-CZ"/>
        </w:rPr>
        <w:t>°C mimo přímé působení slunečního záření a tepelných zdrojů. Dbejte pokynů uvedených na etiketě přípravku.</w:t>
      </w:r>
    </w:p>
    <w:p w14:paraId="0BA045A0" w14:textId="77777777" w:rsidR="00A931A6" w:rsidRPr="00973A03" w:rsidRDefault="00DD0C73" w:rsidP="00A931A6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D0C73">
        <w:rPr>
          <w:rFonts w:asciiTheme="minorHAnsi" w:hAnsiTheme="minorHAnsi" w:cstheme="minorHAnsi"/>
          <w:sz w:val="22"/>
          <w:lang w:val="cs-CZ"/>
        </w:rPr>
        <w:lastRenderedPageBreak/>
        <w:t>Nesmí přijít do styku se silně redukujícími látkami.</w:t>
      </w:r>
      <w:r>
        <w:rPr>
          <w:rFonts w:asciiTheme="minorHAnsi" w:hAnsiTheme="minorHAnsi" w:cstheme="minorHAnsi"/>
          <w:b/>
          <w:sz w:val="22"/>
          <w:lang w:val="cs-CZ"/>
        </w:rPr>
        <w:t xml:space="preserve"> </w:t>
      </w:r>
      <w:r w:rsidR="00A931A6" w:rsidRPr="00973A03">
        <w:rPr>
          <w:rFonts w:ascii="Calibri" w:hAnsi="Calibri" w:cs="Calibri"/>
          <w:sz w:val="22"/>
          <w:szCs w:val="22"/>
          <w:lang w:val="cs-CZ"/>
        </w:rPr>
        <w:t>Uchovávejte odděleně od potravin, nápojů a krmiv. Skladujte mimo dosah dětí.</w:t>
      </w:r>
    </w:p>
    <w:p w14:paraId="1E9BC08D" w14:textId="77777777" w:rsidR="002B367A" w:rsidRDefault="0099307A" w:rsidP="00973A03">
      <w:pPr>
        <w:pStyle w:val="Zkladntex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139C8">
        <w:rPr>
          <w:rFonts w:asciiTheme="minorHAnsi" w:hAnsiTheme="minorHAnsi"/>
          <w:b/>
          <w:sz w:val="22"/>
          <w:szCs w:val="22"/>
        </w:rPr>
        <w:t>Přeprava</w:t>
      </w:r>
      <w:r w:rsidRPr="00DC7DF3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9307A">
        <w:rPr>
          <w:rFonts w:asciiTheme="minorHAnsi" w:hAnsiTheme="minorHAnsi" w:cstheme="minorHAnsi"/>
          <w:sz w:val="22"/>
          <w:szCs w:val="22"/>
        </w:rPr>
        <w:t>není nebezpečné zboží</w:t>
      </w:r>
      <w:r w:rsidR="00363F1E" w:rsidRPr="0099307A">
        <w:rPr>
          <w:rFonts w:asciiTheme="minorHAnsi" w:hAnsiTheme="minorHAnsi" w:cstheme="minorHAnsi"/>
          <w:sz w:val="22"/>
          <w:szCs w:val="22"/>
        </w:rPr>
        <w:t>.</w:t>
      </w:r>
    </w:p>
    <w:p w14:paraId="5836A841" w14:textId="77777777" w:rsidR="004200C1" w:rsidRDefault="004200C1" w:rsidP="004200C1">
      <w:pPr>
        <w:rPr>
          <w:rFonts w:ascii="Ebrima" w:hAnsi="Ebrima"/>
          <w:b/>
          <w:i/>
          <w:u w:val="single"/>
          <w:lang w:val="cs-CZ"/>
        </w:rPr>
      </w:pPr>
      <w:bookmarkStart w:id="1" w:name="_Hlk23510202"/>
      <w:bookmarkStart w:id="2" w:name="_GoBack"/>
      <w:r>
        <w:rPr>
          <w:rFonts w:ascii="Ebrima" w:hAnsi="Ebrima"/>
          <w:b/>
          <w:i/>
          <w:u w:val="single"/>
          <w:lang w:val="cs-CZ"/>
        </w:rPr>
        <w:t>Pokyny pro likvidaci</w:t>
      </w:r>
      <w:r w:rsidRPr="00F77499">
        <w:rPr>
          <w:rFonts w:ascii="Ebrima" w:hAnsi="Ebrima"/>
          <w:b/>
          <w:i/>
          <w:u w:val="single"/>
          <w:lang w:val="cs-CZ"/>
        </w:rPr>
        <w:t>:</w:t>
      </w:r>
    </w:p>
    <w:p w14:paraId="43E1A6F2" w14:textId="77777777" w:rsidR="004200C1" w:rsidRPr="00FF5549" w:rsidRDefault="004200C1" w:rsidP="004200C1">
      <w:pPr>
        <w:rPr>
          <w:rFonts w:ascii="Calibri" w:hAnsi="Calibri" w:cs="Calibri"/>
          <w:sz w:val="22"/>
          <w:szCs w:val="22"/>
          <w:lang w:val="cs-CZ"/>
        </w:rPr>
      </w:pPr>
      <w:r w:rsidRPr="00FF5549">
        <w:rPr>
          <w:rFonts w:ascii="Calibri" w:hAnsi="Calibri" w:cs="Calibri"/>
          <w:sz w:val="22"/>
          <w:szCs w:val="22"/>
          <w:lang w:val="cs-CZ"/>
        </w:rPr>
        <w:t>Odstraňte obsah a obal podle vnitrostátních předpisů.</w:t>
      </w:r>
    </w:p>
    <w:p w14:paraId="42CE69E1" w14:textId="77777777" w:rsidR="004200C1" w:rsidRPr="00FF5549" w:rsidRDefault="004200C1" w:rsidP="004200C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cs-CZ"/>
        </w:rPr>
      </w:pPr>
      <w:r w:rsidRPr="00FF5549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Likvidace odpadů: N</w:t>
      </w:r>
      <w:r w:rsidRPr="00FF5549">
        <w:rPr>
          <w:rFonts w:ascii="Calibri" w:hAnsi="Calibri" w:cs="Calibri"/>
          <w:color w:val="000000"/>
          <w:sz w:val="22"/>
          <w:szCs w:val="22"/>
          <w:lang w:val="cs-CZ"/>
        </w:rPr>
        <w:t>espotřebované zbytky se likvidují jako nebezpečný odpad. Koncentrát nevysypávat do odpadu.</w:t>
      </w:r>
    </w:p>
    <w:p w14:paraId="03C0C006" w14:textId="77777777" w:rsidR="004200C1" w:rsidRPr="00FF5549" w:rsidRDefault="004200C1" w:rsidP="004200C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cs-CZ"/>
        </w:rPr>
      </w:pPr>
      <w:r w:rsidRPr="00FF5549">
        <w:rPr>
          <w:rFonts w:ascii="Calibri" w:hAnsi="Calibri" w:cs="Calibri"/>
          <w:b/>
          <w:color w:val="000000"/>
          <w:sz w:val="22"/>
          <w:szCs w:val="22"/>
          <w:lang w:val="cs-CZ"/>
        </w:rPr>
        <w:t>Likvidace obalů:</w:t>
      </w:r>
      <w:r w:rsidRPr="00FF5549">
        <w:rPr>
          <w:rFonts w:ascii="Calibri" w:hAnsi="Calibri" w:cs="Calibri"/>
          <w:color w:val="000000"/>
          <w:sz w:val="22"/>
          <w:szCs w:val="22"/>
          <w:lang w:val="cs-CZ"/>
        </w:rPr>
        <w:t xml:space="preserve"> Prázdné obaly vypláchněte vodou a dejte do tříděného odpadu.</w:t>
      </w:r>
    </w:p>
    <w:bookmarkEnd w:id="1"/>
    <w:bookmarkEnd w:id="2"/>
    <w:p w14:paraId="14934D25" w14:textId="77777777" w:rsidR="004C057A" w:rsidRDefault="004C057A" w:rsidP="0099307A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203494C" w14:textId="77777777" w:rsidR="0099307A" w:rsidRPr="00F03685" w:rsidRDefault="0099307A" w:rsidP="0099307A">
      <w:pPr>
        <w:pStyle w:val="Zkladntext"/>
        <w:spacing w:after="0"/>
        <w:jc w:val="both"/>
        <w:rPr>
          <w:rFonts w:ascii="Ebrima" w:hAnsi="Ebrima"/>
          <w:b/>
          <w:bCs/>
          <w:i/>
          <w:color w:val="000000"/>
          <w:u w:val="single"/>
        </w:rPr>
      </w:pPr>
      <w:r w:rsidRPr="00283432">
        <w:rPr>
          <w:rFonts w:ascii="Ebrima" w:hAnsi="Ebrima"/>
          <w:b/>
          <w:bCs/>
          <w:i/>
          <w:color w:val="000000"/>
          <w:u w:val="single"/>
        </w:rPr>
        <w:t>Balení a trvanlivost (doba skladovatelnosti):</w:t>
      </w:r>
    </w:p>
    <w:tbl>
      <w:tblPr>
        <w:tblStyle w:val="Mkatabulky"/>
        <w:tblpPr w:leftFromText="141" w:rightFromText="141" w:vertAnchor="text" w:horzAnchor="margin" w:tblpY="40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99307A" w:rsidRPr="00F77499" w14:paraId="59A49B05" w14:textId="77777777" w:rsidTr="0099307A">
        <w:trPr>
          <w:trHeight w:val="270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31FE60B" w14:textId="77777777" w:rsidR="0099307A" w:rsidRPr="00576EF1" w:rsidRDefault="0099307A" w:rsidP="0099307A">
            <w:pPr>
              <w:pStyle w:val="Zkladntext"/>
              <w:tabs>
                <w:tab w:val="left" w:pos="1701"/>
                <w:tab w:val="right" w:pos="9383"/>
              </w:tabs>
              <w:spacing w:after="0"/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576EF1">
              <w:rPr>
                <w:rFonts w:asciiTheme="minorHAnsi" w:hAnsiTheme="minorHAnsi"/>
                <w:b/>
              </w:rPr>
              <w:t>Typ balení</w:t>
            </w:r>
          </w:p>
        </w:tc>
        <w:tc>
          <w:tcPr>
            <w:tcW w:w="1667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9C8EA2B" w14:textId="77777777" w:rsidR="0099307A" w:rsidRPr="00576EF1" w:rsidRDefault="0099307A" w:rsidP="0099307A">
            <w:pPr>
              <w:tabs>
                <w:tab w:val="left" w:pos="1701"/>
              </w:tabs>
              <w:spacing w:before="20"/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576EF1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Doba skladovatelnosti</w:t>
            </w:r>
          </w:p>
        </w:tc>
        <w:tc>
          <w:tcPr>
            <w:tcW w:w="1666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BCC59FA" w14:textId="77777777" w:rsidR="0099307A" w:rsidRPr="00576EF1" w:rsidRDefault="0099307A" w:rsidP="0099307A">
            <w:pPr>
              <w:tabs>
                <w:tab w:val="left" w:pos="1701"/>
              </w:tabs>
              <w:spacing w:before="20"/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576EF1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Další inform</w:t>
            </w:r>
            <w:r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a</w:t>
            </w:r>
            <w:r w:rsidRPr="00576EF1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ce</w:t>
            </w:r>
          </w:p>
        </w:tc>
      </w:tr>
      <w:tr w:rsidR="0099307A" w:rsidRPr="0099307A" w14:paraId="42CF1646" w14:textId="77777777" w:rsidTr="0099307A">
        <w:trPr>
          <w:trHeight w:val="674"/>
        </w:trPr>
        <w:tc>
          <w:tcPr>
            <w:tcW w:w="1667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DBE86F" w14:textId="77777777" w:rsidR="0099307A" w:rsidRPr="00973A03" w:rsidRDefault="00973A03" w:rsidP="00973A03">
            <w:pPr>
              <w:pStyle w:val="Zkladntext"/>
              <w:tabs>
                <w:tab w:val="left" w:pos="1701"/>
                <w:tab w:val="right" w:pos="9383"/>
              </w:tabs>
              <w:spacing w:after="0"/>
              <w:jc w:val="center"/>
              <w:rPr>
                <w:rFonts w:asciiTheme="minorHAnsi" w:hAnsiTheme="minorHAnsi"/>
              </w:rPr>
            </w:pPr>
            <w:r w:rsidRPr="00973A03">
              <w:rPr>
                <w:rFonts w:asciiTheme="minorHAnsi" w:hAnsiTheme="minorHAnsi"/>
              </w:rPr>
              <w:t>70</w:t>
            </w:r>
            <w:r w:rsidR="0099307A" w:rsidRPr="00973A03">
              <w:rPr>
                <w:rFonts w:asciiTheme="minorHAnsi" w:hAnsiTheme="minorHAnsi"/>
              </w:rPr>
              <w:t xml:space="preserve">0 g </w:t>
            </w:r>
            <w:r w:rsidRPr="00973A03">
              <w:rPr>
                <w:rFonts w:asciiTheme="minorHAnsi" w:hAnsiTheme="minorHAnsi"/>
              </w:rPr>
              <w:t>PE</w:t>
            </w:r>
            <w:r w:rsidR="0099307A" w:rsidRPr="00973A03">
              <w:rPr>
                <w:rFonts w:asciiTheme="minorHAnsi" w:hAnsiTheme="minorHAnsi"/>
              </w:rPr>
              <w:t xml:space="preserve"> dóza</w:t>
            </w:r>
          </w:p>
        </w:tc>
        <w:tc>
          <w:tcPr>
            <w:tcW w:w="166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70A718" w14:textId="77777777" w:rsidR="0099307A" w:rsidRPr="00973A03" w:rsidRDefault="0099307A" w:rsidP="0099307A">
            <w:pP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973A03">
              <w:rPr>
                <w:rFonts w:asciiTheme="minorHAnsi" w:hAnsiTheme="minorHAnsi"/>
                <w:sz w:val="20"/>
                <w:szCs w:val="20"/>
                <w:lang w:val="cs-CZ"/>
              </w:rPr>
              <w:t>24 měsíců od data výroby uvedeného na etiketě výrobku</w:t>
            </w:r>
          </w:p>
        </w:tc>
        <w:tc>
          <w:tcPr>
            <w:tcW w:w="16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9C7031B" w14:textId="77777777" w:rsidR="0099307A" w:rsidRPr="0099307A" w:rsidRDefault="0099307A" w:rsidP="0099307A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cs-CZ"/>
              </w:rPr>
            </w:pPr>
            <w:r w:rsidRPr="0099307A">
              <w:rPr>
                <w:rFonts w:asciiTheme="minorHAnsi" w:hAnsiTheme="minorHAnsi"/>
                <w:sz w:val="20"/>
                <w:szCs w:val="20"/>
                <w:u w:val="single"/>
                <w:lang w:val="cs-CZ"/>
              </w:rPr>
              <w:t>-</w:t>
            </w:r>
          </w:p>
        </w:tc>
      </w:tr>
      <w:tr w:rsidR="0099307A" w:rsidRPr="0099307A" w14:paraId="3E330371" w14:textId="77777777" w:rsidTr="0099307A">
        <w:trPr>
          <w:trHeight w:val="674"/>
        </w:trPr>
        <w:tc>
          <w:tcPr>
            <w:tcW w:w="1667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D965D37" w14:textId="77777777" w:rsidR="0099307A" w:rsidRPr="00973A03" w:rsidRDefault="0099307A" w:rsidP="00973A03">
            <w:pPr>
              <w:pStyle w:val="Zkladntext"/>
              <w:tabs>
                <w:tab w:val="left" w:pos="1701"/>
                <w:tab w:val="right" w:pos="9383"/>
              </w:tabs>
              <w:spacing w:after="0"/>
              <w:jc w:val="center"/>
              <w:rPr>
                <w:rFonts w:asciiTheme="minorHAnsi" w:hAnsiTheme="minorHAnsi"/>
              </w:rPr>
            </w:pPr>
            <w:r w:rsidRPr="00973A03">
              <w:rPr>
                <w:rFonts w:asciiTheme="minorHAnsi" w:hAnsiTheme="minorHAnsi"/>
              </w:rPr>
              <w:t xml:space="preserve">3 kg </w:t>
            </w:r>
            <w:r w:rsidR="00040843">
              <w:rPr>
                <w:rFonts w:asciiTheme="minorHAnsi" w:hAnsiTheme="minorHAnsi"/>
              </w:rPr>
              <w:t>PP</w:t>
            </w:r>
            <w:r w:rsidR="00973A03" w:rsidRPr="00973A03">
              <w:rPr>
                <w:rFonts w:asciiTheme="minorHAnsi" w:hAnsiTheme="minorHAnsi"/>
              </w:rPr>
              <w:t xml:space="preserve"> vanička</w:t>
            </w:r>
          </w:p>
        </w:tc>
        <w:tc>
          <w:tcPr>
            <w:tcW w:w="166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C82BC08" w14:textId="77777777" w:rsidR="0099307A" w:rsidRPr="00973A03" w:rsidRDefault="0099307A" w:rsidP="0099307A">
            <w:pP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973A03">
              <w:rPr>
                <w:rFonts w:asciiTheme="minorHAnsi" w:hAnsiTheme="minorHAnsi"/>
                <w:sz w:val="20"/>
                <w:szCs w:val="20"/>
                <w:lang w:val="cs-CZ"/>
              </w:rPr>
              <w:t>24 měsíců od data výroby uvedeného na etiketě výrobku</w:t>
            </w:r>
          </w:p>
        </w:tc>
        <w:tc>
          <w:tcPr>
            <w:tcW w:w="1666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E744976" w14:textId="77777777" w:rsidR="0099307A" w:rsidRPr="0099307A" w:rsidRDefault="0099307A" w:rsidP="0099307A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cs-CZ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val="cs-CZ"/>
              </w:rPr>
              <w:t>-</w:t>
            </w:r>
          </w:p>
        </w:tc>
      </w:tr>
    </w:tbl>
    <w:p w14:paraId="4617DC25" w14:textId="77777777" w:rsidR="0099307A" w:rsidRPr="0099307A" w:rsidRDefault="0099307A" w:rsidP="00A931A6">
      <w:pPr>
        <w:pStyle w:val="Zkladntext"/>
        <w:tabs>
          <w:tab w:val="right" w:pos="9383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C6545F8" w14:textId="77777777" w:rsidR="009C7CF1" w:rsidRDefault="009C7CF1" w:rsidP="00D0482A">
      <w:pPr>
        <w:pStyle w:val="Zkladntext"/>
        <w:tabs>
          <w:tab w:val="right" w:pos="9383"/>
        </w:tabs>
        <w:spacing w:after="40" w:afterAutospacing="0"/>
        <w:jc w:val="both"/>
        <w:rPr>
          <w:b/>
          <w:sz w:val="28"/>
          <w:szCs w:val="28"/>
          <w:u w:val="single"/>
        </w:rPr>
      </w:pPr>
    </w:p>
    <w:sectPr w:rsidR="009C7CF1" w:rsidSect="002A7A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52EC9" w14:textId="77777777" w:rsidR="00576830" w:rsidRDefault="00576830" w:rsidP="00C2202F">
      <w:r>
        <w:separator/>
      </w:r>
    </w:p>
  </w:endnote>
  <w:endnote w:type="continuationSeparator" w:id="0">
    <w:p w14:paraId="1D32E5F2" w14:textId="77777777" w:rsidR="00576830" w:rsidRDefault="00576830" w:rsidP="00C2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DDA91" w14:textId="77777777" w:rsidR="00C2202F" w:rsidRDefault="00973A03" w:rsidP="00C2202F">
    <w:pPr>
      <w:pStyle w:val="Zpat"/>
      <w:tabs>
        <w:tab w:val="clear" w:pos="9072"/>
        <w:tab w:val="left" w:pos="6946"/>
      </w:tabs>
      <w:spacing w:before="60"/>
      <w:rPr>
        <w:b/>
      </w:rPr>
    </w:pPr>
    <w:r>
      <w:rPr>
        <w:b/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8695111" wp14:editId="5B57E7FE">
              <wp:simplePos x="0" y="0"/>
              <wp:positionH relativeFrom="column">
                <wp:posOffset>-19050</wp:posOffset>
              </wp:positionH>
              <wp:positionV relativeFrom="paragraph">
                <wp:posOffset>125729</wp:posOffset>
              </wp:positionV>
              <wp:extent cx="5932805" cy="0"/>
              <wp:effectExtent l="0" t="0" r="2984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9440C" id="Line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9.9pt" to="465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W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ieLdIYR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"/>
          </w:pict>
        </mc:Fallback>
      </mc:AlternateContent>
    </w:r>
  </w:p>
  <w:p w14:paraId="61F6E8FB" w14:textId="77777777" w:rsidR="00C2202F" w:rsidRDefault="00C2202F" w:rsidP="00C2202F">
    <w:pPr>
      <w:pStyle w:val="Zpat"/>
      <w:tabs>
        <w:tab w:val="clear" w:pos="9072"/>
        <w:tab w:val="left" w:pos="6946"/>
      </w:tabs>
      <w:spacing w:before="60"/>
    </w:pPr>
    <w:r>
      <w:rPr>
        <w:b/>
        <w:noProof/>
        <w:lang w:eastAsia="cs-CZ"/>
      </w:rPr>
      <w:drawing>
        <wp:anchor distT="0" distB="0" distL="114300" distR="114300" simplePos="0" relativeHeight="251665408" behindDoc="1" locked="0" layoutInCell="1" allowOverlap="1" wp14:anchorId="566BEDEA" wp14:editId="05930067">
          <wp:simplePos x="0" y="0"/>
          <wp:positionH relativeFrom="column">
            <wp:posOffset>2408555</wp:posOffset>
          </wp:positionH>
          <wp:positionV relativeFrom="paragraph">
            <wp:posOffset>-37465</wp:posOffset>
          </wp:positionV>
          <wp:extent cx="791845" cy="790575"/>
          <wp:effectExtent l="19050" t="0" r="8255" b="0"/>
          <wp:wrapTight wrapText="bothSides">
            <wp:wrapPolygon edited="0">
              <wp:start x="-520" y="0"/>
              <wp:lineTo x="-520" y="21340"/>
              <wp:lineTo x="21825" y="21340"/>
              <wp:lineTo x="21825" y="0"/>
              <wp:lineTo x="-520" y="0"/>
            </wp:wrapPolygon>
          </wp:wrapTight>
          <wp:docPr id="2" name="obrázek 1" descr="Z:\ZpracDokumentace\CQS\CQS značky - modrá\CQSzn-kruh CSMK 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pracDokumentace\CQS\CQS značky - modrá\CQSzn-kruh CSMK k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3CD7">
      <w:rPr>
        <w:b/>
      </w:rPr>
      <w:t xml:space="preserve">Výrobce:  </w:t>
    </w:r>
    <w:r w:rsidR="0097509E">
      <w:tab/>
      <w:t xml:space="preserve">                                                                                      </w:t>
    </w:r>
    <w:r>
      <w:t>Telefon: +420 313 513 961</w:t>
    </w:r>
  </w:p>
  <w:p w14:paraId="5854CC22" w14:textId="77777777" w:rsidR="00C2202F" w:rsidRDefault="00900E06" w:rsidP="00C2202F">
    <w:pPr>
      <w:pStyle w:val="Zpat"/>
      <w:tabs>
        <w:tab w:val="clear" w:pos="9072"/>
        <w:tab w:val="left" w:pos="4365"/>
        <w:tab w:val="left" w:pos="6946"/>
      </w:tabs>
      <w:ind w:right="-2"/>
    </w:pPr>
    <w:r>
      <w:t xml:space="preserve">MPD plus, s.r.o. Rakovník                             </w:t>
    </w:r>
    <w:r w:rsidR="0097509E">
      <w:t xml:space="preserve"> </w:t>
    </w:r>
    <w:r w:rsidR="00C2202F">
      <w:t>Fax</w:t>
    </w:r>
    <w:r w:rsidR="00C2202F" w:rsidRPr="00DC5998">
      <w:t>: +420 313 512 834</w:t>
    </w:r>
    <w:r w:rsidR="00C2202F">
      <w:t xml:space="preserve"> </w:t>
    </w:r>
  </w:p>
  <w:p w14:paraId="48282438" w14:textId="77777777" w:rsidR="00C2202F" w:rsidRPr="00DC5998" w:rsidRDefault="0097509E" w:rsidP="00C2202F">
    <w:pPr>
      <w:pStyle w:val="Zpat"/>
      <w:tabs>
        <w:tab w:val="clear" w:pos="9072"/>
        <w:tab w:val="left" w:pos="6946"/>
      </w:tabs>
      <w:ind w:right="-2"/>
    </w:pPr>
    <w:r>
      <w:t>Nábřeží Dr. Beneše 2307</w:t>
    </w:r>
    <w:r>
      <w:tab/>
      <w:t xml:space="preserve">                                                                  </w:t>
    </w:r>
    <w:r w:rsidR="00C2202F" w:rsidRPr="00DC5998">
      <w:t>E-mail: firma@mpd.cz</w:t>
    </w:r>
  </w:p>
  <w:p w14:paraId="47025973" w14:textId="77777777" w:rsidR="00C2202F" w:rsidRDefault="00973A03" w:rsidP="00C2202F">
    <w:pPr>
      <w:pStyle w:val="Zpat"/>
      <w:tabs>
        <w:tab w:val="clear" w:pos="9072"/>
        <w:tab w:val="left" w:pos="6946"/>
      </w:tabs>
      <w:ind w:right="360"/>
    </w:pPr>
    <w:r>
      <w:t>Rakovník CZ 26901</w:t>
    </w:r>
    <w:r>
      <w:tab/>
      <w:t xml:space="preserve">                                                             </w:t>
    </w:r>
    <w:r w:rsidR="00C2202F" w:rsidRPr="004E3CD7">
      <w:t>www.mpd.cz</w:t>
    </w:r>
    <w:r w:rsidR="00C2202F">
      <w:t xml:space="preserve">                                                                                                                   </w:t>
    </w:r>
  </w:p>
  <w:p w14:paraId="402E7A34" w14:textId="77777777" w:rsidR="00C2202F" w:rsidRPr="004E3CD7" w:rsidRDefault="00C2202F" w:rsidP="00C2202F">
    <w:pPr>
      <w:pStyle w:val="Zpat"/>
      <w:ind w:right="360"/>
      <w:rPr>
        <w:sz w:val="10"/>
        <w:szCs w:val="10"/>
      </w:rPr>
    </w:pPr>
    <w:r>
      <w:tab/>
    </w:r>
  </w:p>
  <w:p w14:paraId="5212E62B" w14:textId="77777777" w:rsidR="00C2202F" w:rsidRPr="00C2202F" w:rsidRDefault="00C2202F" w:rsidP="00C2202F">
    <w:pPr>
      <w:pStyle w:val="Zpat"/>
      <w:ind w:right="360"/>
      <w:rPr>
        <w:b/>
        <w:color w:val="233F7F"/>
      </w:rPr>
    </w:pPr>
    <w:r>
      <w:tab/>
    </w:r>
    <w:r w:rsidRPr="0022648D">
      <w:rPr>
        <w:b/>
        <w:color w:val="233F7F"/>
      </w:rPr>
      <w:t>Společnost je certifikována podle ČSN EN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08464" w14:textId="77777777" w:rsidR="00576830" w:rsidRDefault="00576830" w:rsidP="00C2202F">
      <w:r>
        <w:separator/>
      </w:r>
    </w:p>
  </w:footnote>
  <w:footnote w:type="continuationSeparator" w:id="0">
    <w:p w14:paraId="61CC9BCF" w14:textId="77777777" w:rsidR="00576830" w:rsidRDefault="00576830" w:rsidP="00C22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7D58B" w14:textId="77777777" w:rsidR="00C2202F" w:rsidRPr="00A218BB" w:rsidRDefault="00C2202F" w:rsidP="00C2202F">
    <w:pPr>
      <w:pStyle w:val="Zhlav"/>
      <w:tabs>
        <w:tab w:val="left" w:pos="57"/>
        <w:tab w:val="left" w:pos="1920"/>
        <w:tab w:val="left" w:pos="6237"/>
        <w:tab w:val="right" w:pos="9498"/>
      </w:tabs>
      <w:ind w:firstLine="57"/>
      <w:rPr>
        <w:color w:val="000000"/>
      </w:rPr>
    </w:pPr>
    <w:r w:rsidRPr="000B1464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88DE872" wp14:editId="471B0DD1">
          <wp:simplePos x="0" y="0"/>
          <wp:positionH relativeFrom="column">
            <wp:posOffset>5732780</wp:posOffset>
          </wp:positionH>
          <wp:positionV relativeFrom="paragraph">
            <wp:posOffset>-69215</wp:posOffset>
          </wp:positionV>
          <wp:extent cx="295275" cy="485775"/>
          <wp:effectExtent l="19050" t="0" r="9525" b="0"/>
          <wp:wrapNone/>
          <wp:docPr id="8" name="obrázek 1" descr="Popis: kapka přední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kapka přední str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3A0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EDF1CD" wp14:editId="0A622E60">
              <wp:simplePos x="0" y="0"/>
              <wp:positionH relativeFrom="column">
                <wp:posOffset>-7620</wp:posOffset>
              </wp:positionH>
              <wp:positionV relativeFrom="paragraph">
                <wp:posOffset>-85725</wp:posOffset>
              </wp:positionV>
              <wp:extent cx="3467100" cy="360045"/>
              <wp:effectExtent l="0" t="0" r="0" b="190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3600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8A8"/>
                          </a:gs>
                          <a:gs pos="100000">
                            <a:srgbClr val="0038A8">
                              <a:gamma/>
                              <a:tint val="0"/>
                              <a:invGamma/>
                              <a:alpha val="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33373" w14:textId="77777777" w:rsidR="00C2202F" w:rsidRDefault="00C2202F" w:rsidP="00C2202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DF1C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.6pt;margin-top:-6.75pt;width:273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" fillcolor="#0038a8" stroked="f">
              <v:fill o:opacity2="0" rotate="t" angle="90" focus="100%" type="gradient"/>
              <v:textbox>
                <w:txbxContent>
                  <w:p w14:paraId="73833373" w14:textId="77777777" w:rsidR="00C2202F" w:rsidRDefault="00C2202F" w:rsidP="00C2202F"/>
                </w:txbxContent>
              </v:textbox>
            </v:shape>
          </w:pict>
        </mc:Fallback>
      </mc:AlternateContent>
    </w:r>
    <w:r w:rsidRPr="000B1464">
      <w:rPr>
        <w:b/>
        <w:color w:val="FFFFFF"/>
      </w:rPr>
      <w:t>MPD plus, s.r.o.</w:t>
    </w:r>
    <w:r w:rsidRPr="000B1464">
      <w:rPr>
        <w:color w:val="000000"/>
      </w:rPr>
      <w:tab/>
    </w:r>
    <w:r>
      <w:rPr>
        <w:color w:val="000000"/>
      </w:rPr>
      <w:tab/>
    </w:r>
    <w:r w:rsidRPr="000B1464">
      <w:rPr>
        <w:color w:val="000000"/>
      </w:rPr>
      <w:tab/>
    </w:r>
    <w:r>
      <w:rPr>
        <w:b/>
        <w:color w:val="0038A8"/>
      </w:rPr>
      <w:t>mytí – praní – dez</w:t>
    </w:r>
    <w:r w:rsidRPr="000B1464">
      <w:rPr>
        <w:b/>
        <w:color w:val="0038A8"/>
      </w:rPr>
      <w:t>infekce</w:t>
    </w:r>
    <w:r w:rsidRPr="000B1464">
      <w:rPr>
        <w:b/>
        <w:color w:val="0038A8"/>
      </w:rPr>
      <w:tab/>
    </w:r>
  </w:p>
  <w:p w14:paraId="1077E9F3" w14:textId="77777777" w:rsidR="00C2202F" w:rsidRPr="00A218BB" w:rsidRDefault="00C2202F" w:rsidP="00C2202F">
    <w:pPr>
      <w:pStyle w:val="Zhlav"/>
      <w:rPr>
        <w:color w:val="000000"/>
      </w:rPr>
    </w:pPr>
  </w:p>
  <w:p w14:paraId="6356C872" w14:textId="77777777" w:rsidR="00C2202F" w:rsidRPr="0047212D" w:rsidRDefault="00C2202F" w:rsidP="00C2202F">
    <w:pPr>
      <w:pStyle w:val="Zhlav"/>
      <w:tabs>
        <w:tab w:val="clear" w:pos="4536"/>
        <w:tab w:val="clear" w:pos="9072"/>
        <w:tab w:val="center" w:pos="5103"/>
      </w:tabs>
      <w:spacing w:after="120"/>
      <w:ind w:right="56"/>
      <w:rPr>
        <w:b/>
        <w:color w:val="0000CB"/>
      </w:rPr>
    </w:pPr>
    <w:r>
      <w:rPr>
        <w:b/>
      </w:rPr>
      <w:tab/>
    </w:r>
    <w:r w:rsidRPr="00967B99">
      <w:rPr>
        <w:rFonts w:cs="Arial"/>
        <w:b/>
        <w:sz w:val="44"/>
        <w:szCs w:val="44"/>
      </w:rPr>
      <w:t>TECHNICKÝ LIST</w:t>
    </w:r>
  </w:p>
  <w:p w14:paraId="1354ADF6" w14:textId="77777777" w:rsidR="00C2202F" w:rsidRPr="00A218BB" w:rsidRDefault="00040843" w:rsidP="00C2202F">
    <w:pPr>
      <w:pStyle w:val="Zhlav"/>
      <w:tabs>
        <w:tab w:val="clear" w:pos="9072"/>
        <w:tab w:val="left" w:pos="1560"/>
        <w:tab w:val="left" w:pos="4536"/>
        <w:tab w:val="right" w:pos="9356"/>
      </w:tabs>
      <w:spacing w:after="60"/>
    </w:pPr>
    <w:r>
      <w:rPr>
        <w:b/>
      </w:rPr>
      <w:t xml:space="preserve">Revize: </w:t>
    </w:r>
    <w:proofErr w:type="spellStart"/>
    <w:r>
      <w:rPr>
        <w:b/>
      </w:rPr>
      <w:t>Vo</w:t>
    </w:r>
    <w:proofErr w:type="spellEnd"/>
    <w:r>
      <w:rPr>
        <w:b/>
      </w:rPr>
      <w:t xml:space="preserve"> </w:t>
    </w:r>
    <w:r w:rsidR="004200C1">
      <w:rPr>
        <w:b/>
      </w:rPr>
      <w:t>28/10/2019</w:t>
    </w:r>
    <w:r w:rsidR="00C2202F">
      <w:tab/>
    </w:r>
    <w:r w:rsidR="00C2202F">
      <w:rPr>
        <w:b/>
      </w:rPr>
      <w:tab/>
    </w:r>
    <w:r w:rsidR="00C2202F" w:rsidRPr="00A218BB">
      <w:rPr>
        <w:b/>
      </w:rPr>
      <w:t xml:space="preserve">Strana: </w:t>
    </w:r>
    <w:r w:rsidR="0030589C">
      <w:fldChar w:fldCharType="begin"/>
    </w:r>
    <w:r w:rsidR="00AF2DB2">
      <w:instrText xml:space="preserve"> PAGE </w:instrText>
    </w:r>
    <w:r w:rsidR="0030589C">
      <w:fldChar w:fldCharType="separate"/>
    </w:r>
    <w:r w:rsidR="00DC5998">
      <w:rPr>
        <w:noProof/>
      </w:rPr>
      <w:t>3</w:t>
    </w:r>
    <w:r w:rsidR="0030589C">
      <w:rPr>
        <w:noProof/>
      </w:rPr>
      <w:fldChar w:fldCharType="end"/>
    </w:r>
    <w:r w:rsidR="00C2202F" w:rsidRPr="00A218BB">
      <w:t xml:space="preserve"> z </w:t>
    </w:r>
    <w:r w:rsidR="00777A2A">
      <w:fldChar w:fldCharType="begin"/>
    </w:r>
    <w:r w:rsidR="00777A2A">
      <w:instrText xml:space="preserve"> NUMPAGES </w:instrText>
    </w:r>
    <w:r w:rsidR="00777A2A">
      <w:fldChar w:fldCharType="separate"/>
    </w:r>
    <w:r w:rsidR="00DC5998">
      <w:rPr>
        <w:noProof/>
      </w:rPr>
      <w:t>3</w:t>
    </w:r>
    <w:r w:rsidR="00777A2A">
      <w:rPr>
        <w:noProof/>
      </w:rPr>
      <w:fldChar w:fldCharType="end"/>
    </w:r>
  </w:p>
  <w:p w14:paraId="32A2631A" w14:textId="77777777" w:rsidR="00C2202F" w:rsidRDefault="00973A03" w:rsidP="00C2202F">
    <w:pPr>
      <w:pStyle w:val="Zhlav"/>
    </w:pPr>
    <w:r>
      <w:rPr>
        <w:noProof/>
        <w:sz w:val="16"/>
        <w:szCs w:val="16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399D7BD" wp14:editId="6FF656B5">
              <wp:simplePos x="0" y="0"/>
              <wp:positionH relativeFrom="column">
                <wp:posOffset>0</wp:posOffset>
              </wp:positionH>
              <wp:positionV relativeFrom="paragraph">
                <wp:posOffset>89534</wp:posOffset>
              </wp:positionV>
              <wp:extent cx="571500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DD1F4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05pt" to="45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" strokeweight="1pt"/>
          </w:pict>
        </mc:Fallback>
      </mc:AlternateContent>
    </w:r>
  </w:p>
  <w:p w14:paraId="1AC0A0C8" w14:textId="77777777" w:rsidR="00C2202F" w:rsidRDefault="00C220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2F"/>
    <w:rsid w:val="00040843"/>
    <w:rsid w:val="00175C9E"/>
    <w:rsid w:val="00177BE9"/>
    <w:rsid w:val="002A7A76"/>
    <w:rsid w:val="002B367A"/>
    <w:rsid w:val="002C3E02"/>
    <w:rsid w:val="0030589C"/>
    <w:rsid w:val="00363F1E"/>
    <w:rsid w:val="003A16B3"/>
    <w:rsid w:val="004200C1"/>
    <w:rsid w:val="00451266"/>
    <w:rsid w:val="00496738"/>
    <w:rsid w:val="004B7B02"/>
    <w:rsid w:val="004C057A"/>
    <w:rsid w:val="00576830"/>
    <w:rsid w:val="005A29C8"/>
    <w:rsid w:val="006746FE"/>
    <w:rsid w:val="006C0485"/>
    <w:rsid w:val="006C23E5"/>
    <w:rsid w:val="00757FD3"/>
    <w:rsid w:val="00776266"/>
    <w:rsid w:val="00777A2A"/>
    <w:rsid w:val="00837C1F"/>
    <w:rsid w:val="008924DD"/>
    <w:rsid w:val="00900E06"/>
    <w:rsid w:val="00943273"/>
    <w:rsid w:val="00973A03"/>
    <w:rsid w:val="0097509E"/>
    <w:rsid w:val="0099307A"/>
    <w:rsid w:val="009C7CF1"/>
    <w:rsid w:val="009D0B24"/>
    <w:rsid w:val="00A01538"/>
    <w:rsid w:val="00A068A8"/>
    <w:rsid w:val="00A14CA6"/>
    <w:rsid w:val="00A80509"/>
    <w:rsid w:val="00A931A6"/>
    <w:rsid w:val="00AD23EB"/>
    <w:rsid w:val="00AF2DB2"/>
    <w:rsid w:val="00B852A6"/>
    <w:rsid w:val="00BC639F"/>
    <w:rsid w:val="00C2202F"/>
    <w:rsid w:val="00CC6C4C"/>
    <w:rsid w:val="00D0482A"/>
    <w:rsid w:val="00D26C7D"/>
    <w:rsid w:val="00D31663"/>
    <w:rsid w:val="00D46383"/>
    <w:rsid w:val="00DC5998"/>
    <w:rsid w:val="00DD0C73"/>
    <w:rsid w:val="00F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873077"/>
  <w15:docId w15:val="{71AA5C0E-2708-4382-BEE9-C651CFEF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220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rsid w:val="00C2202F"/>
  </w:style>
  <w:style w:type="paragraph" w:styleId="Zpat">
    <w:name w:val="footer"/>
    <w:basedOn w:val="Normln"/>
    <w:link w:val="ZpatChar"/>
    <w:unhideWhenUsed/>
    <w:rsid w:val="00C220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rsid w:val="00C2202F"/>
  </w:style>
  <w:style w:type="paragraph" w:styleId="Zkladntext">
    <w:name w:val="Body Text"/>
    <w:basedOn w:val="Normln"/>
    <w:link w:val="ZkladntextChar"/>
    <w:rsid w:val="00D46383"/>
    <w:pPr>
      <w:spacing w:before="100" w:beforeAutospacing="1" w:after="100" w:afterAutospacing="1"/>
    </w:pPr>
    <w:rPr>
      <w:sz w:val="2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D4638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D4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C639F"/>
    <w:pPr>
      <w:spacing w:after="0" w:line="240" w:lineRule="auto"/>
      <w:ind w:right="-113"/>
    </w:pPr>
    <w:rPr>
      <w:rFonts w:ascii="Calibri" w:eastAsia="Calibri" w:hAnsi="Calibri" w:cs="Times New Roman"/>
    </w:rPr>
  </w:style>
  <w:style w:type="paragraph" w:customStyle="1" w:styleId="Nadpis2Vlevo">
    <w:name w:val="Nadpis 2 Vlevo"/>
    <w:basedOn w:val="Zkladntext"/>
    <w:rsid w:val="00363F1E"/>
    <w:pPr>
      <w:spacing w:line="360" w:lineRule="auto"/>
      <w:ind w:left="840" w:right="4391"/>
    </w:pPr>
    <w:rPr>
      <w:rFonts w:ascii="Monotype Corsiva" w:hAnsi="Monotype Corsiva"/>
      <w:b/>
      <w:bCs/>
      <w:color w:val="000080"/>
      <w:sz w:val="40"/>
    </w:rPr>
  </w:style>
  <w:style w:type="character" w:styleId="Siln">
    <w:name w:val="Strong"/>
    <w:uiPriority w:val="22"/>
    <w:qFormat/>
    <w:rsid w:val="00363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670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keplova.l</dc:creator>
  <cp:lastModifiedBy>Marie Vokáčová</cp:lastModifiedBy>
  <cp:revision>7</cp:revision>
  <cp:lastPrinted>2019-11-01T13:15:00Z</cp:lastPrinted>
  <dcterms:created xsi:type="dcterms:W3CDTF">2017-10-19T10:17:00Z</dcterms:created>
  <dcterms:modified xsi:type="dcterms:W3CDTF">2019-11-01T13:24:00Z</dcterms:modified>
</cp:coreProperties>
</file>